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BA213" w14:textId="327136DD" w:rsidR="00F516EB" w:rsidRDefault="00B92270" w:rsidP="00114E38">
      <w:pPr>
        <w:pStyle w:val="Pagedecouverture"/>
      </w:pPr>
      <w:r>
        <w:pict w14:anchorId="56F5DA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486FD71-D0CA-461D-82B3-31B2F5ED7FA7" style="width:455.25pt;height:354.75pt">
            <v:imagedata r:id="rId10" o:title=""/>
          </v:shape>
        </w:pict>
      </w:r>
    </w:p>
    <w:p w14:paraId="04E55F7D" w14:textId="77777777" w:rsidR="00F516EB" w:rsidRDefault="00F516EB" w:rsidP="00F516EB">
      <w:pPr>
        <w:sectPr w:rsidR="00F516EB" w:rsidSect="00116CAD">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30988997" w14:textId="539B39C7" w:rsidR="00F516EB" w:rsidRDefault="00F516EB" w:rsidP="00F516EB">
      <w:pPr>
        <w:pStyle w:val="Annexetitre"/>
      </w:pPr>
      <w:r w:rsidRPr="00F516EB">
        <w:rPr>
          <w:lang w:val="en-IE"/>
        </w:rPr>
        <w:lastRenderedPageBreak/>
        <w:t>ANNEX I</w:t>
      </w:r>
      <w:r w:rsidR="00D83664">
        <w:rPr>
          <w:lang w:val="en-IE"/>
        </w:rPr>
        <w:br/>
      </w:r>
      <w:r w:rsidRPr="00AA4503">
        <w:t>Categories of disruptive events</w:t>
      </w:r>
    </w:p>
    <w:p w14:paraId="66E33F18" w14:textId="77777777" w:rsidR="00F516EB" w:rsidRPr="00F516EB" w:rsidRDefault="00F516EB" w:rsidP="00F516EB">
      <w:pPr>
        <w:rPr>
          <w:lang w:val="en-IE"/>
        </w:rPr>
      </w:pPr>
    </w:p>
    <w:p w14:paraId="36F8625F" w14:textId="77777777" w:rsidR="00F516EB" w:rsidRPr="00F31C23" w:rsidRDefault="00F516EB" w:rsidP="00F516EB">
      <w:r>
        <w:t>F</w:t>
      </w:r>
      <w:r w:rsidRPr="00C829DA">
        <w:t xml:space="preserve">our </w:t>
      </w:r>
      <w:r w:rsidRPr="00F31C23">
        <w:t>different categories of disruptive events</w:t>
      </w:r>
      <w:r>
        <w:t xml:space="preserve"> can be identified for the purpose of </w:t>
      </w:r>
      <w:r w:rsidRPr="00C7191B">
        <w:t xml:space="preserve">operational continuity and stress testing for </w:t>
      </w:r>
      <w:r>
        <w:t>NCPs</w:t>
      </w:r>
      <w:r w:rsidRPr="00C7191B">
        <w:t xml:space="preserve"> within the </w:t>
      </w:r>
      <w:r>
        <w:t>UCPM</w:t>
      </w:r>
      <w:r w:rsidRPr="00F31C23">
        <w:t>:</w:t>
      </w:r>
    </w:p>
    <w:p w14:paraId="71E2AA81" w14:textId="77777777" w:rsidR="00F516EB" w:rsidRPr="00F31C23" w:rsidRDefault="00F516EB" w:rsidP="007059FD">
      <w:pPr>
        <w:pStyle w:val="Bullet1"/>
        <w:numPr>
          <w:ilvl w:val="0"/>
          <w:numId w:val="1"/>
        </w:numPr>
      </w:pPr>
      <w:r w:rsidRPr="00C6145D">
        <w:rPr>
          <w:i/>
          <w:iCs/>
        </w:rPr>
        <w:t>Unavailability of premises</w:t>
      </w:r>
      <w:r w:rsidRPr="00F31C23">
        <w:rPr>
          <w:i/>
          <w:iCs/>
        </w:rPr>
        <w:t>:</w:t>
      </w:r>
      <w:r w:rsidRPr="00F31C23">
        <w:t xml:space="preserve"> The premises of the NCP can</w:t>
      </w:r>
      <w:r>
        <w:t xml:space="preserve"> </w:t>
      </w:r>
      <w:r w:rsidRPr="00F31C23">
        <w:t xml:space="preserve">no longer be </w:t>
      </w:r>
      <w:r>
        <w:t>used</w:t>
      </w:r>
      <w:r w:rsidRPr="00F31C23">
        <w:t xml:space="preserve"> due to a physical or operational incident that prevents or severely limits access </w:t>
      </w:r>
      <w:r>
        <w:t>to the building</w:t>
      </w:r>
      <w:r w:rsidRPr="00F31C23">
        <w:t xml:space="preserve"> or </w:t>
      </w:r>
      <w:r>
        <w:t xml:space="preserve">its </w:t>
      </w:r>
      <w:r w:rsidRPr="00F31C23">
        <w:t>use</w:t>
      </w:r>
      <w:r>
        <w:t>, either temporarily or permanently. Examples also include blocked key access routes, physical d</w:t>
      </w:r>
      <w:r w:rsidRPr="00F31C23">
        <w:t xml:space="preserve">amage to </w:t>
      </w:r>
      <w:r>
        <w:t>nearby</w:t>
      </w:r>
      <w:r w:rsidRPr="00F31C23">
        <w:t xml:space="preserve"> building</w:t>
      </w:r>
      <w:r>
        <w:t>s, and failures or problems affecting utilities and installations, such as water, heating, ventilation or security systems</w:t>
      </w:r>
      <w:r w:rsidR="000D3ABD">
        <w:rPr>
          <w:rStyle w:val="FootnoteReference"/>
        </w:rPr>
        <w:footnoteReference w:id="1"/>
      </w:r>
      <w:r>
        <w:t xml:space="preserve">. Such incidents </w:t>
      </w:r>
      <w:r w:rsidRPr="00F31C23">
        <w:t>may also disrupt the normal activity</w:t>
      </w:r>
      <w:r>
        <w:t xml:space="preserve"> of the NCP</w:t>
      </w:r>
      <w:r w:rsidRPr="00F31C23">
        <w:t xml:space="preserve"> by forcing evacuation of </w:t>
      </w:r>
      <w:r>
        <w:t>the premises, preventing</w:t>
      </w:r>
      <w:r w:rsidRPr="00F31C23">
        <w:t xml:space="preserve"> access to </w:t>
      </w:r>
      <w:r>
        <w:t>them, or rendering them unusable</w:t>
      </w:r>
      <w:r w:rsidRPr="00F31C23">
        <w:t>.</w:t>
      </w:r>
      <w:r w:rsidRPr="00FA6F30">
        <w:t xml:space="preserve"> </w:t>
      </w:r>
    </w:p>
    <w:p w14:paraId="1FB40875" w14:textId="77777777" w:rsidR="00F516EB" w:rsidRPr="00F31C23" w:rsidRDefault="00F516EB" w:rsidP="00F516EB">
      <w:pPr>
        <w:pStyle w:val="Bullet1"/>
      </w:pPr>
      <w:r w:rsidRPr="004B7F97">
        <w:rPr>
          <w:i/>
          <w:iCs/>
        </w:rPr>
        <w:t>Disruption of electricity supply</w:t>
      </w:r>
      <w:r w:rsidRPr="00F31C23">
        <w:t xml:space="preserve">: A power failure that affects the NCP’s premises. </w:t>
      </w:r>
      <w:r>
        <w:t>A l</w:t>
      </w:r>
      <w:r w:rsidRPr="00F31C23">
        <w:t>ong-lasting failure of power supply may lead to a fuel-supply incident</w:t>
      </w:r>
      <w:r>
        <w:t xml:space="preserve"> for backup generators</w:t>
      </w:r>
      <w:r w:rsidRPr="00F31C23">
        <w:t xml:space="preserve">. It may also have an impact on </w:t>
      </w:r>
      <w:r>
        <w:t xml:space="preserve">electricity-dependent systems, including </w:t>
      </w:r>
      <w:r w:rsidRPr="00F31C23">
        <w:t>ICT systems.</w:t>
      </w:r>
    </w:p>
    <w:p w14:paraId="58B53211" w14:textId="77777777" w:rsidR="00F516EB" w:rsidRPr="00F31C23" w:rsidRDefault="00F516EB" w:rsidP="00F516EB">
      <w:pPr>
        <w:pStyle w:val="Bullet1"/>
      </w:pPr>
      <w:bookmarkStart w:id="0" w:name="_Hlk229407987"/>
      <w:r>
        <w:rPr>
          <w:i/>
          <w:iCs/>
        </w:rPr>
        <w:t xml:space="preserve">Disruption or failure of </w:t>
      </w:r>
      <w:r w:rsidRPr="00B4078B">
        <w:rPr>
          <w:i/>
          <w:iCs/>
        </w:rPr>
        <w:t xml:space="preserve">ICT </w:t>
      </w:r>
      <w:r>
        <w:rPr>
          <w:i/>
          <w:iCs/>
        </w:rPr>
        <w:t>systems</w:t>
      </w:r>
      <w:bookmarkEnd w:id="0"/>
      <w:r w:rsidRPr="00F31C23">
        <w:rPr>
          <w:i/>
          <w:iCs/>
        </w:rPr>
        <w:t>:</w:t>
      </w:r>
      <w:r w:rsidRPr="00F31C23">
        <w:t xml:space="preserve"> </w:t>
      </w:r>
      <w:r>
        <w:t xml:space="preserve">the </w:t>
      </w:r>
      <w:r w:rsidRPr="00F31C23">
        <w:t xml:space="preserve">software or applications of the NCP are unable to operate effectively. </w:t>
      </w:r>
      <w:r>
        <w:t>Such a f</w:t>
      </w:r>
      <w:r w:rsidRPr="00F31C23">
        <w:t xml:space="preserve">ailure may take various forms, such as </w:t>
      </w:r>
      <w:r>
        <w:t xml:space="preserve">loss of access due to authentication issues, severe performance degradation, data corruption or unavailability, failure of interfaces with external systems, or disruption following updates or a cybersecurity incident, including cases such as illegitimate personification of a NCP main system, leading to the dissemination of manipulated information by the NCP. </w:t>
      </w:r>
    </w:p>
    <w:p w14:paraId="3A4E8D8B" w14:textId="76E329E2" w:rsidR="00F516EB" w:rsidRPr="00F31C23" w:rsidRDefault="00F516EB" w:rsidP="00F516EB">
      <w:pPr>
        <w:pStyle w:val="Bullet1"/>
      </w:pPr>
      <w:r w:rsidRPr="00F31C23">
        <w:rPr>
          <w:i/>
          <w:iCs/>
        </w:rPr>
        <w:t xml:space="preserve">Large scale staff absence or absence of </w:t>
      </w:r>
      <w:r w:rsidR="008D24F2" w:rsidRPr="008D24F2">
        <w:rPr>
          <w:i/>
          <w:iCs/>
        </w:rPr>
        <w:t>scarce essential staff</w:t>
      </w:r>
      <w:r w:rsidRPr="00F31C23">
        <w:t xml:space="preserve">: </w:t>
      </w:r>
      <w:r w:rsidR="002772D1" w:rsidRPr="002772D1">
        <w:t xml:space="preserve">a significant number of essential staff are unable to reach the premises or are otherwise unable to work. The situation is </w:t>
      </w:r>
      <w:r w:rsidR="002772D1">
        <w:t>aggravated</w:t>
      </w:r>
      <w:r w:rsidR="002772D1" w:rsidRPr="002772D1">
        <w:t xml:space="preserve"> when essential functions depend on a single individual or a small group of scarce essential staff, whose unplanned absence or unavailability causes disruption.</w:t>
      </w:r>
    </w:p>
    <w:p w14:paraId="7298DF64" w14:textId="77777777" w:rsidR="00F516EB" w:rsidRDefault="00F516EB" w:rsidP="00F516EB">
      <w:r w:rsidRPr="00F31C23">
        <w:t xml:space="preserve">These </w:t>
      </w:r>
      <w:r w:rsidRPr="00C829DA">
        <w:t xml:space="preserve">four </w:t>
      </w:r>
      <w:r w:rsidRPr="00F31C23">
        <w:t xml:space="preserve">categories </w:t>
      </w:r>
      <w:r>
        <w:t>provide</w:t>
      </w:r>
      <w:r w:rsidRPr="00F31C23">
        <w:t xml:space="preserve"> a framework </w:t>
      </w:r>
      <w:r>
        <w:t>for</w:t>
      </w:r>
      <w:r w:rsidRPr="00F31C23">
        <w:t xml:space="preserve"> understand</w:t>
      </w:r>
      <w:r>
        <w:t>ing</w:t>
      </w:r>
      <w:r w:rsidRPr="00F31C23">
        <w:t xml:space="preserve"> the measures required to mitigate </w:t>
      </w:r>
      <w:r>
        <w:t>disruptions</w:t>
      </w:r>
      <w:r w:rsidRPr="00F31C23">
        <w:t xml:space="preserve">. </w:t>
      </w:r>
      <w:r w:rsidRPr="00E542A8">
        <w:t>However, disruptive events can also be triggered by other incidents, such as a sudden influx of information that exceeds the NCP's capacity to manage</w:t>
      </w:r>
      <w:r>
        <w:t xml:space="preserve"> it</w:t>
      </w:r>
      <w:r w:rsidRPr="00E542A8">
        <w:t xml:space="preserve">, or the spread of false information that </w:t>
      </w:r>
      <w:r>
        <w:t>requires</w:t>
      </w:r>
      <w:r w:rsidRPr="00E542A8">
        <w:t xml:space="preserve"> NCP resources for verification and dissemination of accurate </w:t>
      </w:r>
      <w:r>
        <w:t>information</w:t>
      </w:r>
      <w:r w:rsidRPr="00E542A8">
        <w:t xml:space="preserve">. </w:t>
      </w:r>
    </w:p>
    <w:p w14:paraId="6DBEED9F" w14:textId="77777777" w:rsidR="00F516EB" w:rsidRDefault="00F516EB" w:rsidP="00F516EB">
      <w:r w:rsidRPr="00C77328">
        <w:t xml:space="preserve">Furthermore, disruptive incidents can be interconnected, </w:t>
      </w:r>
      <w:r>
        <w:t>and</w:t>
      </w:r>
      <w:r w:rsidRPr="00C77328">
        <w:t xml:space="preserve"> a single event </w:t>
      </w:r>
      <w:r>
        <w:t>may affect</w:t>
      </w:r>
      <w:r w:rsidRPr="00C77328">
        <w:t xml:space="preserve"> </w:t>
      </w:r>
      <w:r>
        <w:t>several</w:t>
      </w:r>
      <w:r w:rsidRPr="00C77328">
        <w:t xml:space="preserve"> areas </w:t>
      </w:r>
      <w:r>
        <w:t>at the same time</w:t>
      </w:r>
      <w:r w:rsidRPr="00C77328">
        <w:t xml:space="preserve">. For example, a fire may render the premises inaccessible while also causing a power outage and damaging ICT systems and data. They may also result from </w:t>
      </w:r>
      <w:r w:rsidRPr="009765C4">
        <w:t>intentional or malicious actions, including cyber incidents and hybrid activities</w:t>
      </w:r>
      <w:r>
        <w:t>, and from</w:t>
      </w:r>
      <w:r w:rsidRPr="009765C4">
        <w:t xml:space="preserve"> </w:t>
      </w:r>
      <w:r w:rsidRPr="00C77328">
        <w:t>several concurrent incidents, intensifying their overall impact. As a result, NCPs need to develop a comprehensive response plan that addresses each category individually, considers their combined effects, and prepares for the possibility of simultaneous disruptions to ensure the continuity of their operations</w:t>
      </w:r>
      <w:r w:rsidRPr="00D652CA">
        <w:t>.</w:t>
      </w:r>
    </w:p>
    <w:p w14:paraId="50AED4FC" w14:textId="77777777" w:rsidR="00F516EB" w:rsidRPr="00F516EB" w:rsidRDefault="00F516EB" w:rsidP="00F516EB"/>
    <w:p w14:paraId="5E2DBADC" w14:textId="77777777" w:rsidR="00F516EB" w:rsidRPr="00F516EB" w:rsidRDefault="00F516EB" w:rsidP="00F516EB">
      <w:pPr>
        <w:rPr>
          <w:lang w:val="en-IE"/>
        </w:rPr>
        <w:sectPr w:rsidR="00F516EB" w:rsidRPr="00F516EB" w:rsidSect="00116CAD">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pPr>
    </w:p>
    <w:p w14:paraId="452FFD6E" w14:textId="17AFB442" w:rsidR="00F516EB" w:rsidRDefault="00F516EB" w:rsidP="00F516EB">
      <w:pPr>
        <w:pStyle w:val="Annexetitre"/>
      </w:pPr>
      <w:r w:rsidRPr="00F516EB">
        <w:rPr>
          <w:lang w:val="en-IE"/>
        </w:rPr>
        <w:lastRenderedPageBreak/>
        <w:t>ANNEX II</w:t>
      </w:r>
      <w:r w:rsidR="00D83664">
        <w:rPr>
          <w:lang w:val="en-IE"/>
        </w:rPr>
        <w:br/>
      </w:r>
      <w:r>
        <w:t>Examples of operational performance objectives</w:t>
      </w:r>
    </w:p>
    <w:p w14:paraId="5D1A3F79" w14:textId="77777777" w:rsidR="00F516EB" w:rsidRDefault="00F516EB" w:rsidP="00F516EB"/>
    <w:tbl>
      <w:tblPr>
        <w:tblStyle w:val="TableGrid"/>
        <w:tblW w:w="0" w:type="auto"/>
        <w:tblInd w:w="850" w:type="dxa"/>
        <w:tblLook w:val="06A0" w:firstRow="1" w:lastRow="0" w:firstColumn="1" w:lastColumn="0" w:noHBand="1" w:noVBand="1"/>
      </w:tblPr>
      <w:tblGrid>
        <w:gridCol w:w="4220"/>
        <w:gridCol w:w="4000"/>
      </w:tblGrid>
      <w:tr w:rsidR="00F516EB" w:rsidRPr="00D714CC" w14:paraId="25666F6E" w14:textId="77777777" w:rsidTr="00060DA6">
        <w:trPr>
          <w:trHeight w:val="300"/>
        </w:trPr>
        <w:tc>
          <w:tcPr>
            <w:tcW w:w="4220" w:type="dxa"/>
          </w:tcPr>
          <w:p w14:paraId="5301EEFB" w14:textId="77777777" w:rsidR="00F516EB" w:rsidRPr="008A5002" w:rsidRDefault="00F516EB" w:rsidP="00060DA6">
            <w:pPr>
              <w:pStyle w:val="Text1"/>
              <w:ind w:left="141"/>
              <w:rPr>
                <w:sz w:val="22"/>
              </w:rPr>
            </w:pPr>
            <w:r w:rsidRPr="008A5002">
              <w:rPr>
                <w:b/>
                <w:bCs/>
                <w:sz w:val="22"/>
                <w:lang w:val="en-IE"/>
              </w:rPr>
              <w:t>Capability</w:t>
            </w:r>
          </w:p>
        </w:tc>
        <w:tc>
          <w:tcPr>
            <w:tcW w:w="4000" w:type="dxa"/>
          </w:tcPr>
          <w:p w14:paraId="0C39EDDA" w14:textId="77777777" w:rsidR="00F516EB" w:rsidRPr="008A5002" w:rsidRDefault="00F516EB" w:rsidP="00060DA6">
            <w:pPr>
              <w:pStyle w:val="Text1"/>
              <w:ind w:left="6"/>
              <w:rPr>
                <w:sz w:val="22"/>
              </w:rPr>
            </w:pPr>
            <w:r>
              <w:rPr>
                <w:b/>
                <w:bCs/>
                <w:sz w:val="22"/>
                <w:lang w:val="en-IE"/>
              </w:rPr>
              <w:t>Indicative</w:t>
            </w:r>
            <w:r w:rsidRPr="008A5002">
              <w:rPr>
                <w:b/>
                <w:bCs/>
                <w:sz w:val="22"/>
                <w:lang w:val="en-IE"/>
              </w:rPr>
              <w:t xml:space="preserve"> operational objective</w:t>
            </w:r>
            <w:r>
              <w:rPr>
                <w:b/>
                <w:bCs/>
                <w:sz w:val="22"/>
                <w:lang w:val="en-IE"/>
              </w:rPr>
              <w:t xml:space="preserve"> </w:t>
            </w:r>
            <w:r w:rsidRPr="008A5002">
              <w:rPr>
                <w:sz w:val="22"/>
                <w:lang w:val="en-IE"/>
              </w:rPr>
              <w:t xml:space="preserve">(to be assessed and adapted </w:t>
            </w:r>
            <w:r>
              <w:rPr>
                <w:sz w:val="22"/>
                <w:lang w:val="en-IE"/>
              </w:rPr>
              <w:t>to</w:t>
            </w:r>
            <w:r w:rsidRPr="008A5002">
              <w:rPr>
                <w:sz w:val="22"/>
                <w:lang w:val="en-IE"/>
              </w:rPr>
              <w:t xml:space="preserve"> national requirements)</w:t>
            </w:r>
          </w:p>
        </w:tc>
      </w:tr>
      <w:tr w:rsidR="00F516EB" w:rsidRPr="00D714CC" w14:paraId="66A57BA7" w14:textId="77777777" w:rsidTr="00060DA6">
        <w:trPr>
          <w:trHeight w:val="300"/>
        </w:trPr>
        <w:tc>
          <w:tcPr>
            <w:tcW w:w="4220" w:type="dxa"/>
            <w:vAlign w:val="center"/>
          </w:tcPr>
          <w:p w14:paraId="65CDA161" w14:textId="77777777" w:rsidR="00F516EB" w:rsidRPr="008A5002" w:rsidRDefault="00F516EB" w:rsidP="00060DA6">
            <w:pPr>
              <w:pStyle w:val="Text1"/>
              <w:ind w:left="141"/>
              <w:rPr>
                <w:sz w:val="22"/>
              </w:rPr>
            </w:pPr>
            <w:r w:rsidRPr="008A5002">
              <w:rPr>
                <w:sz w:val="22"/>
                <w:lang w:val="en-IE"/>
              </w:rPr>
              <w:t>Initial situational awareness</w:t>
            </w:r>
          </w:p>
        </w:tc>
        <w:tc>
          <w:tcPr>
            <w:tcW w:w="4000" w:type="dxa"/>
            <w:vAlign w:val="center"/>
          </w:tcPr>
          <w:p w14:paraId="1CB4FEF3" w14:textId="77777777" w:rsidR="00F516EB" w:rsidRPr="008A5002" w:rsidRDefault="00F516EB" w:rsidP="00060DA6">
            <w:pPr>
              <w:pStyle w:val="Text1"/>
              <w:ind w:hanging="813"/>
              <w:rPr>
                <w:sz w:val="22"/>
              </w:rPr>
            </w:pPr>
            <w:r w:rsidRPr="008A5002">
              <w:rPr>
                <w:sz w:val="22"/>
                <w:lang w:val="en-IE"/>
              </w:rPr>
              <w:t>within 15 minutes</w:t>
            </w:r>
          </w:p>
        </w:tc>
      </w:tr>
      <w:tr w:rsidR="00F516EB" w:rsidRPr="00D714CC" w14:paraId="6D81E70D" w14:textId="77777777" w:rsidTr="00060DA6">
        <w:trPr>
          <w:trHeight w:val="300"/>
        </w:trPr>
        <w:tc>
          <w:tcPr>
            <w:tcW w:w="4220" w:type="dxa"/>
            <w:vAlign w:val="center"/>
          </w:tcPr>
          <w:p w14:paraId="7585AB87" w14:textId="77777777" w:rsidR="00F516EB" w:rsidRPr="008A5002" w:rsidRDefault="00F516EB" w:rsidP="00060DA6">
            <w:pPr>
              <w:pStyle w:val="Text1"/>
              <w:ind w:left="141"/>
              <w:rPr>
                <w:sz w:val="22"/>
              </w:rPr>
            </w:pPr>
            <w:r w:rsidRPr="008A5002">
              <w:rPr>
                <w:sz w:val="22"/>
                <w:lang w:val="en-IE"/>
              </w:rPr>
              <w:t>Activation of continuity arrangements</w:t>
            </w:r>
          </w:p>
        </w:tc>
        <w:tc>
          <w:tcPr>
            <w:tcW w:w="4000" w:type="dxa"/>
            <w:vAlign w:val="center"/>
          </w:tcPr>
          <w:p w14:paraId="24124F88" w14:textId="77777777" w:rsidR="00F516EB" w:rsidRPr="008A5002" w:rsidRDefault="00F516EB" w:rsidP="00060DA6">
            <w:pPr>
              <w:pStyle w:val="Text1"/>
              <w:ind w:hanging="813"/>
              <w:rPr>
                <w:sz w:val="22"/>
              </w:rPr>
            </w:pPr>
            <w:r w:rsidRPr="008A5002">
              <w:rPr>
                <w:sz w:val="22"/>
                <w:lang w:val="en-IE"/>
              </w:rPr>
              <w:t>within 30 minutes</w:t>
            </w:r>
          </w:p>
        </w:tc>
      </w:tr>
      <w:tr w:rsidR="00F516EB" w:rsidRPr="00D714CC" w14:paraId="112CC71C" w14:textId="77777777" w:rsidTr="00060DA6">
        <w:trPr>
          <w:trHeight w:val="300"/>
        </w:trPr>
        <w:tc>
          <w:tcPr>
            <w:tcW w:w="4220" w:type="dxa"/>
            <w:vAlign w:val="center"/>
          </w:tcPr>
          <w:p w14:paraId="2B89C4FA" w14:textId="77777777" w:rsidR="00F516EB" w:rsidRPr="008A5002" w:rsidRDefault="00F516EB" w:rsidP="00060DA6">
            <w:pPr>
              <w:pStyle w:val="Text1"/>
              <w:ind w:left="141"/>
              <w:rPr>
                <w:sz w:val="22"/>
              </w:rPr>
            </w:pPr>
            <w:r w:rsidRPr="008A5002">
              <w:rPr>
                <w:sz w:val="22"/>
                <w:lang w:val="en-IE"/>
              </w:rPr>
              <w:t>Alternative communications established</w:t>
            </w:r>
          </w:p>
        </w:tc>
        <w:tc>
          <w:tcPr>
            <w:tcW w:w="4000" w:type="dxa"/>
            <w:vAlign w:val="center"/>
          </w:tcPr>
          <w:p w14:paraId="5F5669FC" w14:textId="77777777" w:rsidR="00F516EB" w:rsidRPr="008A5002" w:rsidRDefault="00F516EB" w:rsidP="00060DA6">
            <w:pPr>
              <w:pStyle w:val="Text1"/>
              <w:ind w:hanging="813"/>
              <w:rPr>
                <w:sz w:val="22"/>
              </w:rPr>
            </w:pPr>
            <w:r w:rsidRPr="008A5002">
              <w:rPr>
                <w:sz w:val="22"/>
                <w:lang w:val="en-IE"/>
              </w:rPr>
              <w:t>within 30 minutes</w:t>
            </w:r>
          </w:p>
        </w:tc>
      </w:tr>
      <w:tr w:rsidR="00F516EB" w:rsidRPr="00D714CC" w14:paraId="4F4B1C4F" w14:textId="77777777" w:rsidTr="00060DA6">
        <w:trPr>
          <w:trHeight w:val="300"/>
        </w:trPr>
        <w:tc>
          <w:tcPr>
            <w:tcW w:w="4220" w:type="dxa"/>
            <w:vAlign w:val="center"/>
          </w:tcPr>
          <w:p w14:paraId="7DDF397C" w14:textId="77777777" w:rsidR="00F516EB" w:rsidRPr="008A5002" w:rsidRDefault="00F516EB" w:rsidP="00060DA6">
            <w:pPr>
              <w:pStyle w:val="Text1"/>
              <w:ind w:left="141"/>
              <w:rPr>
                <w:sz w:val="22"/>
              </w:rPr>
            </w:pPr>
            <w:r w:rsidRPr="008A5002">
              <w:rPr>
                <w:sz w:val="22"/>
                <w:lang w:val="en-IE"/>
              </w:rPr>
              <w:t>Alternative command location operational</w:t>
            </w:r>
          </w:p>
        </w:tc>
        <w:tc>
          <w:tcPr>
            <w:tcW w:w="4000" w:type="dxa"/>
            <w:vAlign w:val="center"/>
          </w:tcPr>
          <w:p w14:paraId="77AD52B7" w14:textId="77777777" w:rsidR="00F516EB" w:rsidRPr="008A5002" w:rsidRDefault="00F516EB" w:rsidP="00060DA6">
            <w:pPr>
              <w:pStyle w:val="Text1"/>
              <w:ind w:hanging="813"/>
              <w:rPr>
                <w:sz w:val="22"/>
              </w:rPr>
            </w:pPr>
            <w:r w:rsidRPr="008A5002">
              <w:rPr>
                <w:sz w:val="22"/>
                <w:lang w:val="en-IE"/>
              </w:rPr>
              <w:t>within 2 hours</w:t>
            </w:r>
          </w:p>
        </w:tc>
      </w:tr>
      <w:tr w:rsidR="00F516EB" w:rsidRPr="00D714CC" w14:paraId="50F32789" w14:textId="77777777" w:rsidTr="00060DA6">
        <w:trPr>
          <w:trHeight w:val="300"/>
        </w:trPr>
        <w:tc>
          <w:tcPr>
            <w:tcW w:w="4220" w:type="dxa"/>
            <w:vAlign w:val="center"/>
          </w:tcPr>
          <w:p w14:paraId="0F89D6D9" w14:textId="77777777" w:rsidR="00F516EB" w:rsidRPr="008A5002" w:rsidRDefault="00F516EB" w:rsidP="00060DA6">
            <w:pPr>
              <w:pStyle w:val="Text1"/>
              <w:ind w:left="141"/>
              <w:rPr>
                <w:sz w:val="22"/>
              </w:rPr>
            </w:pPr>
            <w:r w:rsidRPr="008A5002">
              <w:rPr>
                <w:sz w:val="22"/>
                <w:lang w:val="en-IE"/>
              </w:rPr>
              <w:t>Decision support capability</w:t>
            </w:r>
          </w:p>
        </w:tc>
        <w:tc>
          <w:tcPr>
            <w:tcW w:w="4000" w:type="dxa"/>
            <w:vAlign w:val="center"/>
          </w:tcPr>
          <w:p w14:paraId="3603F5A2" w14:textId="77777777" w:rsidR="00F516EB" w:rsidRPr="008A5002" w:rsidRDefault="00F516EB" w:rsidP="00060DA6">
            <w:pPr>
              <w:pStyle w:val="Text1"/>
              <w:ind w:hanging="813"/>
              <w:rPr>
                <w:sz w:val="22"/>
              </w:rPr>
            </w:pPr>
            <w:r w:rsidRPr="008A5002">
              <w:rPr>
                <w:sz w:val="22"/>
                <w:lang w:val="en-IE"/>
              </w:rPr>
              <w:t>uninterrupted whenever possible</w:t>
            </w:r>
          </w:p>
        </w:tc>
      </w:tr>
      <w:tr w:rsidR="00F516EB" w:rsidRPr="00D714CC" w14:paraId="6F629BDF" w14:textId="77777777" w:rsidTr="00060DA6">
        <w:trPr>
          <w:trHeight w:val="300"/>
        </w:trPr>
        <w:tc>
          <w:tcPr>
            <w:tcW w:w="4220" w:type="dxa"/>
            <w:vAlign w:val="center"/>
          </w:tcPr>
          <w:p w14:paraId="1B408AE3" w14:textId="77777777" w:rsidR="00F516EB" w:rsidRPr="008A5002" w:rsidRDefault="00F516EB" w:rsidP="00060DA6">
            <w:pPr>
              <w:pStyle w:val="Text1"/>
              <w:ind w:left="141"/>
              <w:rPr>
                <w:sz w:val="22"/>
              </w:rPr>
            </w:pPr>
            <w:r w:rsidRPr="008A5002">
              <w:rPr>
                <w:sz w:val="22"/>
                <w:lang w:val="en-IE"/>
              </w:rPr>
              <w:t>Fuel autonomy</w:t>
            </w:r>
          </w:p>
        </w:tc>
        <w:tc>
          <w:tcPr>
            <w:tcW w:w="4000" w:type="dxa"/>
            <w:vAlign w:val="center"/>
          </w:tcPr>
          <w:p w14:paraId="161CF152" w14:textId="77777777" w:rsidR="00F516EB" w:rsidRPr="008A5002" w:rsidRDefault="00F516EB" w:rsidP="00060DA6">
            <w:pPr>
              <w:pStyle w:val="Text1"/>
              <w:ind w:hanging="813"/>
              <w:rPr>
                <w:sz w:val="22"/>
              </w:rPr>
            </w:pPr>
            <w:r w:rsidRPr="008A5002">
              <w:rPr>
                <w:sz w:val="22"/>
                <w:lang w:val="en-IE"/>
              </w:rPr>
              <w:t>minimum 72 hours</w:t>
            </w:r>
          </w:p>
        </w:tc>
      </w:tr>
      <w:tr w:rsidR="00F516EB" w:rsidRPr="00D714CC" w14:paraId="2C3B8E73" w14:textId="77777777" w:rsidTr="00060DA6">
        <w:trPr>
          <w:trHeight w:val="300"/>
        </w:trPr>
        <w:tc>
          <w:tcPr>
            <w:tcW w:w="4220" w:type="dxa"/>
            <w:vAlign w:val="center"/>
          </w:tcPr>
          <w:p w14:paraId="3502A5FC" w14:textId="77777777" w:rsidR="00F516EB" w:rsidRPr="008A5002" w:rsidRDefault="00F516EB" w:rsidP="00060DA6">
            <w:pPr>
              <w:pStyle w:val="Text1"/>
              <w:ind w:left="141"/>
              <w:rPr>
                <w:sz w:val="22"/>
              </w:rPr>
            </w:pPr>
            <w:r w:rsidRPr="008A5002">
              <w:rPr>
                <w:sz w:val="22"/>
                <w:lang w:val="en-IE"/>
              </w:rPr>
              <w:t>Food and water autonomy</w:t>
            </w:r>
          </w:p>
        </w:tc>
        <w:tc>
          <w:tcPr>
            <w:tcW w:w="4000" w:type="dxa"/>
            <w:vAlign w:val="center"/>
          </w:tcPr>
          <w:p w14:paraId="41A684A5" w14:textId="77777777" w:rsidR="00F516EB" w:rsidRPr="008A5002" w:rsidRDefault="00F516EB" w:rsidP="00060DA6">
            <w:pPr>
              <w:pStyle w:val="Text1"/>
              <w:ind w:hanging="813"/>
              <w:rPr>
                <w:sz w:val="22"/>
              </w:rPr>
            </w:pPr>
            <w:r w:rsidRPr="008A5002">
              <w:rPr>
                <w:sz w:val="22"/>
                <w:lang w:val="en-IE"/>
              </w:rPr>
              <w:t>minimum 72 hours</w:t>
            </w:r>
          </w:p>
        </w:tc>
      </w:tr>
      <w:tr w:rsidR="00F516EB" w:rsidRPr="00D4669A" w14:paraId="24CB048E" w14:textId="77777777" w:rsidTr="00060DA6">
        <w:trPr>
          <w:trHeight w:val="300"/>
        </w:trPr>
        <w:tc>
          <w:tcPr>
            <w:tcW w:w="4220" w:type="dxa"/>
            <w:vAlign w:val="center"/>
          </w:tcPr>
          <w:p w14:paraId="03D4A9D2" w14:textId="77777777" w:rsidR="00F516EB" w:rsidRDefault="00F516EB" w:rsidP="00060DA6">
            <w:pPr>
              <w:pStyle w:val="Text1"/>
              <w:ind w:left="141"/>
              <w:rPr>
                <w:sz w:val="22"/>
              </w:rPr>
            </w:pPr>
            <w:r>
              <w:rPr>
                <w:sz w:val="22"/>
              </w:rPr>
              <w:t>CECIS operational</w:t>
            </w:r>
          </w:p>
        </w:tc>
        <w:tc>
          <w:tcPr>
            <w:tcW w:w="4000" w:type="dxa"/>
            <w:vAlign w:val="center"/>
          </w:tcPr>
          <w:p w14:paraId="1083A12D" w14:textId="77777777" w:rsidR="00F516EB" w:rsidRDefault="00F516EB" w:rsidP="00060DA6">
            <w:pPr>
              <w:pStyle w:val="Text1"/>
              <w:ind w:hanging="813"/>
              <w:rPr>
                <w:sz w:val="22"/>
              </w:rPr>
            </w:pPr>
            <w:r>
              <w:rPr>
                <w:sz w:val="22"/>
              </w:rPr>
              <w:t>within 60 minutes</w:t>
            </w:r>
          </w:p>
        </w:tc>
      </w:tr>
      <w:tr w:rsidR="00F516EB" w:rsidRPr="00D4669A" w14:paraId="11149887" w14:textId="77777777" w:rsidTr="00060DA6">
        <w:trPr>
          <w:trHeight w:val="300"/>
        </w:trPr>
        <w:tc>
          <w:tcPr>
            <w:tcW w:w="4220" w:type="dxa"/>
            <w:vAlign w:val="center"/>
          </w:tcPr>
          <w:p w14:paraId="1B7A80D2" w14:textId="77777777" w:rsidR="00F516EB" w:rsidRDefault="00F516EB" w:rsidP="00060DA6">
            <w:pPr>
              <w:pStyle w:val="Text1"/>
              <w:ind w:left="141"/>
              <w:rPr>
                <w:sz w:val="22"/>
              </w:rPr>
            </w:pPr>
            <w:r w:rsidRPr="00BF1D0F">
              <w:rPr>
                <w:sz w:val="22"/>
              </w:rPr>
              <w:t>First operational situation report</w:t>
            </w:r>
            <w:r>
              <w:rPr>
                <w:sz w:val="22"/>
              </w:rPr>
              <w:t xml:space="preserve"> to the ERCC</w:t>
            </w:r>
          </w:p>
        </w:tc>
        <w:tc>
          <w:tcPr>
            <w:tcW w:w="4000" w:type="dxa"/>
            <w:vAlign w:val="center"/>
          </w:tcPr>
          <w:p w14:paraId="45ACCBD6" w14:textId="77777777" w:rsidR="00F516EB" w:rsidRDefault="00F516EB" w:rsidP="00060DA6">
            <w:pPr>
              <w:pStyle w:val="Text1"/>
              <w:ind w:hanging="813"/>
              <w:rPr>
                <w:sz w:val="22"/>
              </w:rPr>
            </w:pPr>
            <w:r w:rsidRPr="00F12AE8">
              <w:rPr>
                <w:sz w:val="22"/>
              </w:rPr>
              <w:t xml:space="preserve">within </w:t>
            </w:r>
            <w:r>
              <w:rPr>
                <w:sz w:val="22"/>
              </w:rPr>
              <w:t xml:space="preserve">the </w:t>
            </w:r>
            <w:r w:rsidRPr="00F12AE8">
              <w:rPr>
                <w:sz w:val="22"/>
              </w:rPr>
              <w:t>first operational reporting cycle</w:t>
            </w:r>
          </w:p>
        </w:tc>
      </w:tr>
    </w:tbl>
    <w:p w14:paraId="5E2C26F7" w14:textId="77777777" w:rsidR="00F516EB" w:rsidRDefault="00F516EB" w:rsidP="00F516EB"/>
    <w:p w14:paraId="5EDFCD36" w14:textId="77777777" w:rsidR="00F516EB" w:rsidRPr="00F516EB" w:rsidRDefault="00F516EB" w:rsidP="00F516EB"/>
    <w:p w14:paraId="4AD077A5" w14:textId="77777777" w:rsidR="00F516EB" w:rsidRPr="00F516EB" w:rsidRDefault="00F516EB" w:rsidP="00F516EB">
      <w:pPr>
        <w:rPr>
          <w:lang w:val="en-IE"/>
        </w:rPr>
      </w:pPr>
    </w:p>
    <w:p w14:paraId="3A8AC56A" w14:textId="77777777" w:rsidR="00F516EB" w:rsidRPr="00F516EB" w:rsidRDefault="00F516EB" w:rsidP="00F516EB">
      <w:pPr>
        <w:rPr>
          <w:lang w:val="en-IE"/>
        </w:rPr>
        <w:sectPr w:rsidR="00F516EB" w:rsidRPr="00F516EB" w:rsidSect="00116CAD">
          <w:pgSz w:w="11907" w:h="16839"/>
          <w:pgMar w:top="1134" w:right="1417" w:bottom="1134" w:left="1417" w:header="709" w:footer="709" w:gutter="0"/>
          <w:cols w:space="720"/>
          <w:docGrid w:linePitch="360"/>
        </w:sectPr>
      </w:pPr>
    </w:p>
    <w:p w14:paraId="1E50DB93" w14:textId="69E5DF30" w:rsidR="00F516EB" w:rsidRDefault="00F516EB" w:rsidP="00F516EB">
      <w:pPr>
        <w:pStyle w:val="Annexetitre"/>
      </w:pPr>
      <w:r w:rsidRPr="00224B6B">
        <w:rPr>
          <w:lang w:val="en-IE"/>
        </w:rPr>
        <w:lastRenderedPageBreak/>
        <w:t>ANNEX III</w:t>
      </w:r>
      <w:r w:rsidR="00D83664">
        <w:rPr>
          <w:lang w:val="en-IE"/>
        </w:rPr>
        <w:br/>
      </w:r>
      <w:r>
        <w:t xml:space="preserve">Table </w:t>
      </w:r>
      <w:r w:rsidRPr="00CC3EC8">
        <w:t>to support the Business Process Analysis</w:t>
      </w:r>
    </w:p>
    <w:p w14:paraId="1F045C2A" w14:textId="77777777" w:rsidR="00F516EB" w:rsidRDefault="00F516EB" w:rsidP="00F516EB"/>
    <w:tbl>
      <w:tblPr>
        <w:tblStyle w:val="TableGrid"/>
        <w:tblW w:w="0" w:type="auto"/>
        <w:tblInd w:w="360" w:type="dxa"/>
        <w:tblLook w:val="04A0" w:firstRow="1" w:lastRow="0" w:firstColumn="1" w:lastColumn="0" w:noHBand="0" w:noVBand="1"/>
      </w:tblPr>
      <w:tblGrid>
        <w:gridCol w:w="2158"/>
        <w:gridCol w:w="6498"/>
      </w:tblGrid>
      <w:tr w:rsidR="00F516EB" w:rsidRPr="005D6B65" w14:paraId="6029E678" w14:textId="77777777" w:rsidTr="00060DA6">
        <w:tc>
          <w:tcPr>
            <w:tcW w:w="2158" w:type="dxa"/>
            <w:vAlign w:val="center"/>
          </w:tcPr>
          <w:p w14:paraId="05506EDC" w14:textId="77777777" w:rsidR="00F516EB" w:rsidRPr="005D6B65" w:rsidRDefault="00F516EB" w:rsidP="00060DA6">
            <w:pPr>
              <w:jc w:val="left"/>
            </w:pPr>
            <w:r>
              <w:t>Essential</w:t>
            </w:r>
            <w:r w:rsidRPr="00AC29F6">
              <w:t xml:space="preserve"> </w:t>
            </w:r>
            <w:r w:rsidRPr="005D6B65">
              <w:t>function 1</w:t>
            </w:r>
          </w:p>
        </w:tc>
        <w:tc>
          <w:tcPr>
            <w:tcW w:w="6498" w:type="dxa"/>
          </w:tcPr>
          <w:p w14:paraId="79B998DA" w14:textId="77777777" w:rsidR="00F516EB" w:rsidRPr="00C80C01" w:rsidRDefault="00F516EB" w:rsidP="00060DA6">
            <w:pPr>
              <w:rPr>
                <w:i/>
                <w:iCs/>
              </w:rPr>
            </w:pPr>
            <w:r>
              <w:rPr>
                <w:i/>
                <w:iCs/>
              </w:rPr>
              <w:t>Name of this function.</w:t>
            </w:r>
          </w:p>
        </w:tc>
      </w:tr>
      <w:tr w:rsidR="00F516EB" w:rsidRPr="005D6B65" w14:paraId="2CF134E8" w14:textId="77777777" w:rsidTr="00060DA6">
        <w:tc>
          <w:tcPr>
            <w:tcW w:w="2158" w:type="dxa"/>
            <w:vAlign w:val="center"/>
          </w:tcPr>
          <w:p w14:paraId="427B6C6D" w14:textId="77777777" w:rsidR="00F516EB" w:rsidRPr="005D6B65" w:rsidRDefault="00F516EB" w:rsidP="00060DA6">
            <w:pPr>
              <w:jc w:val="left"/>
            </w:pPr>
            <w:r>
              <w:t>Description</w:t>
            </w:r>
          </w:p>
        </w:tc>
        <w:tc>
          <w:tcPr>
            <w:tcW w:w="6498" w:type="dxa"/>
          </w:tcPr>
          <w:p w14:paraId="13FB5B7B" w14:textId="77777777" w:rsidR="00F516EB" w:rsidRPr="00C80C01" w:rsidRDefault="00F516EB" w:rsidP="00060DA6">
            <w:pPr>
              <w:rPr>
                <w:i/>
                <w:iCs/>
              </w:rPr>
            </w:pPr>
            <w:r>
              <w:rPr>
                <w:i/>
                <w:iCs/>
              </w:rPr>
              <w:t>Include a d</w:t>
            </w:r>
            <w:r w:rsidRPr="00C80C01">
              <w:rPr>
                <w:i/>
                <w:iCs/>
              </w:rPr>
              <w:t>escription of this function, including the tasks it comprises.</w:t>
            </w:r>
          </w:p>
        </w:tc>
      </w:tr>
      <w:tr w:rsidR="00F516EB" w:rsidRPr="005D6B65" w14:paraId="3AFDE38A" w14:textId="77777777" w:rsidTr="00060DA6">
        <w:tc>
          <w:tcPr>
            <w:tcW w:w="2158" w:type="dxa"/>
            <w:vAlign w:val="center"/>
          </w:tcPr>
          <w:p w14:paraId="3C877D1A" w14:textId="77777777" w:rsidR="00F516EB" w:rsidRDefault="00F516EB" w:rsidP="00060DA6">
            <w:pPr>
              <w:jc w:val="left"/>
            </w:pPr>
            <w:r w:rsidRPr="005D6B65">
              <w:t>Inputs</w:t>
            </w:r>
          </w:p>
        </w:tc>
        <w:tc>
          <w:tcPr>
            <w:tcW w:w="6498" w:type="dxa"/>
          </w:tcPr>
          <w:p w14:paraId="34D71999" w14:textId="77777777" w:rsidR="00F516EB" w:rsidRPr="00C80C01" w:rsidRDefault="00F516EB" w:rsidP="00060DA6">
            <w:pPr>
              <w:rPr>
                <w:i/>
                <w:iCs/>
              </w:rPr>
            </w:pPr>
            <w:r w:rsidRPr="00C80C01">
              <w:rPr>
                <w:i/>
                <w:iCs/>
              </w:rPr>
              <w:t xml:space="preserve">List the inputs (information, datasets, services, products, supplies, budgetary provisions, equipment, ICT systems and location requirements) necessary to complete this function and the external </w:t>
            </w:r>
            <w:r>
              <w:rPr>
                <w:i/>
                <w:iCs/>
              </w:rPr>
              <w:t>entities</w:t>
            </w:r>
            <w:r w:rsidRPr="00C80C01">
              <w:rPr>
                <w:i/>
                <w:iCs/>
              </w:rPr>
              <w:t xml:space="preserve"> providing them, when applicable.</w:t>
            </w:r>
          </w:p>
        </w:tc>
      </w:tr>
      <w:tr w:rsidR="00F516EB" w:rsidRPr="005D6B65" w14:paraId="47ACACF9" w14:textId="77777777" w:rsidTr="00060DA6">
        <w:tc>
          <w:tcPr>
            <w:tcW w:w="2158" w:type="dxa"/>
            <w:vAlign w:val="center"/>
          </w:tcPr>
          <w:p w14:paraId="390F009F" w14:textId="77777777" w:rsidR="00F516EB" w:rsidRDefault="00F516EB" w:rsidP="00060DA6">
            <w:pPr>
              <w:jc w:val="left"/>
            </w:pPr>
            <w:r w:rsidRPr="005D6B65">
              <w:t>Output</w:t>
            </w:r>
          </w:p>
        </w:tc>
        <w:tc>
          <w:tcPr>
            <w:tcW w:w="6498" w:type="dxa"/>
          </w:tcPr>
          <w:p w14:paraId="0F97A549" w14:textId="77777777" w:rsidR="00F516EB" w:rsidRPr="00C80C01" w:rsidRDefault="00F516EB" w:rsidP="00060DA6">
            <w:pPr>
              <w:rPr>
                <w:i/>
                <w:iCs/>
              </w:rPr>
            </w:pPr>
            <w:r w:rsidRPr="00C80C01">
              <w:rPr>
                <w:i/>
                <w:iCs/>
              </w:rPr>
              <w:t xml:space="preserve">List the information, product(s), service(s), or action(s) that result from this function and </w:t>
            </w:r>
            <w:r>
              <w:rPr>
                <w:i/>
                <w:iCs/>
              </w:rPr>
              <w:t xml:space="preserve">identify </w:t>
            </w:r>
            <w:r w:rsidRPr="00C80C01">
              <w:rPr>
                <w:i/>
                <w:iCs/>
              </w:rPr>
              <w:t>the (external) organisation(s)</w:t>
            </w:r>
            <w:r>
              <w:rPr>
                <w:i/>
                <w:iCs/>
              </w:rPr>
              <w:t>, entity(ies)</w:t>
            </w:r>
            <w:r w:rsidRPr="00C80C01">
              <w:rPr>
                <w:i/>
                <w:iCs/>
              </w:rPr>
              <w:t xml:space="preserve"> or concerned group</w:t>
            </w:r>
            <w:r>
              <w:rPr>
                <w:i/>
                <w:iCs/>
              </w:rPr>
              <w:t>(</w:t>
            </w:r>
            <w:r w:rsidRPr="00C80C01">
              <w:rPr>
                <w:i/>
                <w:iCs/>
              </w:rPr>
              <w:t>s</w:t>
            </w:r>
            <w:r>
              <w:rPr>
                <w:i/>
                <w:iCs/>
              </w:rPr>
              <w:t>)</w:t>
            </w:r>
            <w:r w:rsidRPr="00C80C01">
              <w:rPr>
                <w:i/>
                <w:iCs/>
              </w:rPr>
              <w:t xml:space="preserve"> that receive </w:t>
            </w:r>
            <w:r>
              <w:rPr>
                <w:i/>
                <w:iCs/>
              </w:rPr>
              <w:t>them</w:t>
            </w:r>
            <w:r w:rsidRPr="00C80C01">
              <w:rPr>
                <w:i/>
                <w:iCs/>
              </w:rPr>
              <w:t>.</w:t>
            </w:r>
          </w:p>
        </w:tc>
      </w:tr>
      <w:tr w:rsidR="00F516EB" w:rsidRPr="005D6B65" w14:paraId="72849D77" w14:textId="77777777" w:rsidTr="00060DA6">
        <w:tc>
          <w:tcPr>
            <w:tcW w:w="2158" w:type="dxa"/>
            <w:vAlign w:val="center"/>
          </w:tcPr>
          <w:p w14:paraId="4674A2ED" w14:textId="77777777" w:rsidR="00F516EB" w:rsidRPr="005D6B65" w:rsidRDefault="00F516EB" w:rsidP="00060DA6">
            <w:pPr>
              <w:jc w:val="left"/>
            </w:pPr>
            <w:r>
              <w:t>Leadership (v</w:t>
            </w:r>
            <w:r w:rsidRPr="005D6B65">
              <w:t>alidation</w:t>
            </w:r>
            <w:r>
              <w:t xml:space="preserve"> or</w:t>
            </w:r>
            <w:r w:rsidRPr="005D6B65">
              <w:t xml:space="preserve"> authorisation</w:t>
            </w:r>
            <w:r>
              <w:t>)</w:t>
            </w:r>
          </w:p>
        </w:tc>
        <w:tc>
          <w:tcPr>
            <w:tcW w:w="6498" w:type="dxa"/>
          </w:tcPr>
          <w:p w14:paraId="039B291B" w14:textId="77777777" w:rsidR="00F516EB" w:rsidRPr="00C80C01" w:rsidRDefault="00F516EB" w:rsidP="00060DA6">
            <w:pPr>
              <w:rPr>
                <w:i/>
                <w:iCs/>
              </w:rPr>
            </w:pPr>
            <w:r w:rsidRPr="00C80C01">
              <w:rPr>
                <w:i/>
                <w:iCs/>
              </w:rPr>
              <w:t>List the positions with a validation</w:t>
            </w:r>
            <w:r>
              <w:rPr>
                <w:i/>
                <w:iCs/>
              </w:rPr>
              <w:t xml:space="preserve"> or </w:t>
            </w:r>
            <w:r w:rsidRPr="00C80C01">
              <w:rPr>
                <w:i/>
                <w:iCs/>
              </w:rPr>
              <w:t>authorisation role necessary to complete this function, if applicable.</w:t>
            </w:r>
          </w:p>
        </w:tc>
      </w:tr>
      <w:tr w:rsidR="00F516EB" w:rsidRPr="005D6B65" w14:paraId="5B2AD672" w14:textId="77777777" w:rsidTr="00060DA6">
        <w:tc>
          <w:tcPr>
            <w:tcW w:w="2158" w:type="dxa"/>
            <w:vAlign w:val="center"/>
          </w:tcPr>
          <w:p w14:paraId="6499C1F5" w14:textId="77777777" w:rsidR="00F516EB" w:rsidRPr="005D6B65" w:rsidRDefault="00F516EB" w:rsidP="00060DA6">
            <w:pPr>
              <w:jc w:val="left"/>
            </w:pPr>
            <w:r>
              <w:t>Essential</w:t>
            </w:r>
            <w:r w:rsidRPr="005D6B65">
              <w:t xml:space="preserve"> staff</w:t>
            </w:r>
          </w:p>
        </w:tc>
        <w:tc>
          <w:tcPr>
            <w:tcW w:w="6498" w:type="dxa"/>
          </w:tcPr>
          <w:p w14:paraId="79B2CB36" w14:textId="77777777" w:rsidR="00F516EB" w:rsidRPr="00C80C01" w:rsidRDefault="00F516EB" w:rsidP="00060DA6">
            <w:pPr>
              <w:rPr>
                <w:i/>
                <w:iCs/>
              </w:rPr>
            </w:pPr>
            <w:r w:rsidRPr="00C80C01">
              <w:rPr>
                <w:i/>
                <w:iCs/>
              </w:rPr>
              <w:t xml:space="preserve">List the positions of </w:t>
            </w:r>
            <w:r w:rsidRPr="00DF2A78">
              <w:rPr>
                <w:i/>
                <w:iCs/>
              </w:rPr>
              <w:t>essential</w:t>
            </w:r>
            <w:r w:rsidRPr="00C80C01">
              <w:rPr>
                <w:i/>
                <w:iCs/>
              </w:rPr>
              <w:t xml:space="preserve"> staff, and their profile</w:t>
            </w:r>
            <w:r>
              <w:rPr>
                <w:i/>
                <w:iCs/>
              </w:rPr>
              <w:t xml:space="preserve">, </w:t>
            </w:r>
            <w:r w:rsidRPr="00C80C01">
              <w:rPr>
                <w:i/>
                <w:iCs/>
              </w:rPr>
              <w:t>expertise</w:t>
            </w:r>
            <w:r>
              <w:rPr>
                <w:i/>
                <w:iCs/>
              </w:rPr>
              <w:t xml:space="preserve"> and </w:t>
            </w:r>
            <w:r w:rsidRPr="00C80C01">
              <w:rPr>
                <w:i/>
                <w:iCs/>
              </w:rPr>
              <w:t xml:space="preserve">training, if applicable, such as security clearance. </w:t>
            </w:r>
          </w:p>
        </w:tc>
      </w:tr>
      <w:tr w:rsidR="00F516EB" w:rsidRPr="005D6B65" w14:paraId="48FCC078" w14:textId="77777777" w:rsidTr="00060DA6">
        <w:tc>
          <w:tcPr>
            <w:tcW w:w="2158" w:type="dxa"/>
            <w:vAlign w:val="center"/>
          </w:tcPr>
          <w:p w14:paraId="1571A8C3" w14:textId="77777777" w:rsidR="00F516EB" w:rsidRPr="005D6B65" w:rsidRDefault="00F516EB" w:rsidP="00060DA6">
            <w:pPr>
              <w:jc w:val="left"/>
            </w:pPr>
            <w:r>
              <w:t xml:space="preserve">Facility </w:t>
            </w:r>
          </w:p>
        </w:tc>
        <w:tc>
          <w:tcPr>
            <w:tcW w:w="6498" w:type="dxa"/>
          </w:tcPr>
          <w:p w14:paraId="4463F00B" w14:textId="77777777" w:rsidR="00F516EB" w:rsidRPr="00C80C01" w:rsidRDefault="00F516EB" w:rsidP="00060DA6">
            <w:pPr>
              <w:rPr>
                <w:i/>
                <w:iCs/>
              </w:rPr>
            </w:pPr>
            <w:r>
              <w:rPr>
                <w:i/>
                <w:iCs/>
              </w:rPr>
              <w:t xml:space="preserve">List the physical location(s) or premises from which the </w:t>
            </w:r>
            <w:r w:rsidRPr="00DF2A78">
              <w:rPr>
                <w:i/>
                <w:iCs/>
              </w:rPr>
              <w:t>essential</w:t>
            </w:r>
            <w:r>
              <w:rPr>
                <w:i/>
                <w:iCs/>
              </w:rPr>
              <w:t xml:space="preserve"> function is performed.</w:t>
            </w:r>
          </w:p>
        </w:tc>
      </w:tr>
      <w:tr w:rsidR="00F516EB" w:rsidRPr="005D6B65" w14:paraId="7E0B67CA" w14:textId="77777777" w:rsidTr="00060DA6">
        <w:tc>
          <w:tcPr>
            <w:tcW w:w="2158" w:type="dxa"/>
            <w:vAlign w:val="center"/>
          </w:tcPr>
          <w:p w14:paraId="237099B5" w14:textId="77777777" w:rsidR="00F516EB" w:rsidRPr="005D6B65" w:rsidRDefault="00F516EB" w:rsidP="00060DA6">
            <w:pPr>
              <w:jc w:val="left"/>
            </w:pPr>
            <w:r>
              <w:t>Equipment and systems</w:t>
            </w:r>
          </w:p>
        </w:tc>
        <w:tc>
          <w:tcPr>
            <w:tcW w:w="6498" w:type="dxa"/>
          </w:tcPr>
          <w:p w14:paraId="31C56DA0" w14:textId="77777777" w:rsidR="00F516EB" w:rsidRPr="00C80C01" w:rsidRDefault="00F516EB" w:rsidP="00060DA6">
            <w:pPr>
              <w:rPr>
                <w:i/>
                <w:iCs/>
              </w:rPr>
            </w:pPr>
            <w:r w:rsidRPr="00C80C01">
              <w:rPr>
                <w:i/>
                <w:iCs/>
              </w:rPr>
              <w:t xml:space="preserve">List the equipment, systems and provisions necessary to complete this function. These could include secure premises, computers for encrypted communications, videowalls, high-level meeting rooms, equipment for videoconferencing, </w:t>
            </w:r>
            <w:r>
              <w:rPr>
                <w:i/>
                <w:iCs/>
              </w:rPr>
              <w:t xml:space="preserve">and </w:t>
            </w:r>
            <w:r w:rsidRPr="00C80C01">
              <w:rPr>
                <w:i/>
                <w:iCs/>
              </w:rPr>
              <w:t>computers with access to the Trans European Services for Telematics between Administrations (TESTA), etc.</w:t>
            </w:r>
          </w:p>
        </w:tc>
      </w:tr>
      <w:tr w:rsidR="00F516EB" w:rsidRPr="005D6B65" w14:paraId="398D964E" w14:textId="77777777" w:rsidTr="00060DA6">
        <w:tc>
          <w:tcPr>
            <w:tcW w:w="2158" w:type="dxa"/>
            <w:vAlign w:val="center"/>
          </w:tcPr>
          <w:p w14:paraId="1699BA54" w14:textId="77777777" w:rsidR="00F516EB" w:rsidRPr="005D6B65" w:rsidRDefault="00F516EB" w:rsidP="00060DA6">
            <w:pPr>
              <w:jc w:val="left"/>
            </w:pPr>
            <w:r>
              <w:t>Essential records</w:t>
            </w:r>
          </w:p>
        </w:tc>
        <w:tc>
          <w:tcPr>
            <w:tcW w:w="6498" w:type="dxa"/>
          </w:tcPr>
          <w:p w14:paraId="228DEB6E" w14:textId="77777777" w:rsidR="00F516EB" w:rsidRPr="00C80C01" w:rsidRDefault="00F516EB" w:rsidP="00060DA6">
            <w:pPr>
              <w:rPr>
                <w:i/>
                <w:iCs/>
              </w:rPr>
            </w:pPr>
            <w:r>
              <w:rPr>
                <w:i/>
                <w:iCs/>
              </w:rPr>
              <w:t>List the data and information needed to accomplish the function.</w:t>
            </w:r>
          </w:p>
        </w:tc>
      </w:tr>
      <w:tr w:rsidR="00F516EB" w:rsidRPr="005D6B65" w14:paraId="0DD56915" w14:textId="77777777" w:rsidTr="00060DA6">
        <w:tc>
          <w:tcPr>
            <w:tcW w:w="2158" w:type="dxa"/>
            <w:vAlign w:val="center"/>
          </w:tcPr>
          <w:p w14:paraId="07CC02C9" w14:textId="77777777" w:rsidR="00F516EB" w:rsidRPr="005D6B65" w:rsidRDefault="00F516EB" w:rsidP="00060DA6">
            <w:pPr>
              <w:jc w:val="left"/>
            </w:pPr>
            <w:r w:rsidRPr="005D6B65">
              <w:t>Dependencies and interdependencies</w:t>
            </w:r>
          </w:p>
        </w:tc>
        <w:tc>
          <w:tcPr>
            <w:tcW w:w="6498" w:type="dxa"/>
          </w:tcPr>
          <w:p w14:paraId="38938155" w14:textId="77777777" w:rsidR="00F516EB" w:rsidRPr="00C80C01" w:rsidRDefault="00F516EB" w:rsidP="00060DA6">
            <w:pPr>
              <w:rPr>
                <w:i/>
                <w:iCs/>
              </w:rPr>
            </w:pPr>
            <w:r w:rsidRPr="00C80C01">
              <w:rPr>
                <w:i/>
                <w:iCs/>
              </w:rPr>
              <w:t xml:space="preserve">List the relationships or arrangements among the </w:t>
            </w:r>
            <w:r>
              <w:rPr>
                <w:i/>
                <w:iCs/>
              </w:rPr>
              <w:t>items</w:t>
            </w:r>
            <w:r w:rsidRPr="00C80C01">
              <w:rPr>
                <w:i/>
                <w:iCs/>
              </w:rPr>
              <w:t xml:space="preserve"> identified above and specify</w:t>
            </w:r>
            <w:r>
              <w:rPr>
                <w:i/>
                <w:iCs/>
              </w:rPr>
              <w:t xml:space="preserve">, where relevant, </w:t>
            </w:r>
            <w:r w:rsidRPr="00190A90">
              <w:rPr>
                <w:i/>
                <w:iCs/>
              </w:rPr>
              <w:t>the nature of the relationship or arrangement</w:t>
            </w:r>
            <w:r>
              <w:rPr>
                <w:i/>
                <w:iCs/>
              </w:rPr>
              <w:t xml:space="preserve">, the essential services needed (e.g. power supply, ICT, etc.), the impact in case of service or supply disruption, and the agreements with the entities that provide these services or supplies. </w:t>
            </w:r>
            <w:r w:rsidRPr="00190A90">
              <w:rPr>
                <w:i/>
                <w:iCs/>
              </w:rPr>
              <w:t xml:space="preserve">The assessment should also describe interdependencies, including cascading effects where disruption of one service (for example electricity or ICT) affects </w:t>
            </w:r>
            <w:r>
              <w:rPr>
                <w:i/>
                <w:iCs/>
              </w:rPr>
              <w:t xml:space="preserve">other services </w:t>
            </w:r>
            <w:r w:rsidRPr="00190A90">
              <w:rPr>
                <w:i/>
                <w:iCs/>
              </w:rPr>
              <w:t>and thereby amplifies the operational impact.</w:t>
            </w:r>
          </w:p>
        </w:tc>
      </w:tr>
      <w:tr w:rsidR="00F516EB" w:rsidRPr="005D6B65" w14:paraId="0A13C168" w14:textId="77777777" w:rsidTr="00060DA6">
        <w:trPr>
          <w:cantSplit/>
        </w:trPr>
        <w:tc>
          <w:tcPr>
            <w:tcW w:w="2158" w:type="dxa"/>
            <w:vAlign w:val="center"/>
          </w:tcPr>
          <w:p w14:paraId="4F2CFDE1" w14:textId="77777777" w:rsidR="00F516EB" w:rsidRPr="005D6B65" w:rsidRDefault="00F516EB" w:rsidP="00060DA6">
            <w:pPr>
              <w:jc w:val="left"/>
            </w:pPr>
            <w:r>
              <w:t>Backups</w:t>
            </w:r>
          </w:p>
        </w:tc>
        <w:tc>
          <w:tcPr>
            <w:tcW w:w="6498" w:type="dxa"/>
          </w:tcPr>
          <w:p w14:paraId="0C1483DF" w14:textId="77777777" w:rsidR="00F516EB" w:rsidRPr="00C80C01" w:rsidRDefault="00F516EB" w:rsidP="00060DA6">
            <w:pPr>
              <w:rPr>
                <w:i/>
                <w:iCs/>
              </w:rPr>
            </w:pPr>
            <w:r w:rsidRPr="00C80C01">
              <w:rPr>
                <w:i/>
                <w:iCs/>
              </w:rPr>
              <w:t>List the alternative resources or arrangements that would be activated to continue operating if the main resources or arrangements were affected by the disruptive event.</w:t>
            </w:r>
          </w:p>
        </w:tc>
      </w:tr>
    </w:tbl>
    <w:p w14:paraId="234A19A3" w14:textId="77777777" w:rsidR="00F516EB" w:rsidRPr="00F516EB" w:rsidRDefault="00F516EB" w:rsidP="00F516EB">
      <w:pPr>
        <w:rPr>
          <w:lang w:val="en-IE"/>
        </w:rPr>
      </w:pPr>
    </w:p>
    <w:p w14:paraId="6CC63F47" w14:textId="77777777" w:rsidR="00F516EB" w:rsidRPr="00F516EB" w:rsidRDefault="00F516EB" w:rsidP="00F516EB">
      <w:pPr>
        <w:rPr>
          <w:lang w:val="en-IE"/>
        </w:rPr>
        <w:sectPr w:rsidR="00F516EB" w:rsidRPr="00F516EB" w:rsidSect="00116CAD">
          <w:pgSz w:w="11907" w:h="16839"/>
          <w:pgMar w:top="1134" w:right="1417" w:bottom="1134" w:left="1417" w:header="709" w:footer="709" w:gutter="0"/>
          <w:cols w:space="720"/>
          <w:docGrid w:linePitch="360"/>
        </w:sectPr>
      </w:pPr>
    </w:p>
    <w:p w14:paraId="3A5C5400" w14:textId="2CC38A8B" w:rsidR="00F516EB" w:rsidRDefault="00F516EB" w:rsidP="00F516EB">
      <w:pPr>
        <w:pStyle w:val="Annexetitre"/>
      </w:pPr>
      <w:r w:rsidRPr="00224B6B">
        <w:rPr>
          <w:lang w:val="en-IE"/>
        </w:rPr>
        <w:t>ANNEX IV</w:t>
      </w:r>
      <w:r w:rsidR="00D83664">
        <w:rPr>
          <w:lang w:val="en-IE"/>
        </w:rPr>
        <w:br/>
      </w:r>
      <w:r>
        <w:t>Guidance</w:t>
      </w:r>
      <w:r w:rsidRPr="0069763C">
        <w:t xml:space="preserve"> </w:t>
      </w:r>
      <w:r>
        <w:t>for</w:t>
      </w:r>
      <w:r w:rsidRPr="0069763C">
        <w:t xml:space="preserve"> </w:t>
      </w:r>
      <w:r>
        <w:t xml:space="preserve">the application of </w:t>
      </w:r>
      <w:r w:rsidRPr="0069763C">
        <w:t xml:space="preserve">mitigation </w:t>
      </w:r>
      <w:r>
        <w:t xml:space="preserve">and prevention </w:t>
      </w:r>
      <w:r w:rsidRPr="0069763C">
        <w:t>measures</w:t>
      </w:r>
    </w:p>
    <w:p w14:paraId="030F69C2" w14:textId="77777777" w:rsidR="0036735F" w:rsidRPr="0036735F" w:rsidRDefault="0036735F" w:rsidP="0036735F"/>
    <w:p w14:paraId="0158DE38" w14:textId="77777777" w:rsidR="00F516EB" w:rsidRPr="00F31C23" w:rsidRDefault="00F516EB" w:rsidP="00F516EB">
      <w:r w:rsidRPr="00F31C23">
        <w:t xml:space="preserve">This section provides </w:t>
      </w:r>
      <w:r>
        <w:t>guidance</w:t>
      </w:r>
      <w:r w:rsidRPr="00F31C23">
        <w:t xml:space="preserve"> for</w:t>
      </w:r>
      <w:r>
        <w:t xml:space="preserve"> the application of</w:t>
      </w:r>
      <w:r w:rsidRPr="00F31C23">
        <w:t xml:space="preserve"> mitigation </w:t>
      </w:r>
      <w:r>
        <w:t xml:space="preserve">and prevention </w:t>
      </w:r>
      <w:r w:rsidRPr="00F31C23">
        <w:t>measure</w:t>
      </w:r>
      <w:r>
        <w:t>s</w:t>
      </w:r>
      <w:r w:rsidRPr="00F31C23">
        <w:t xml:space="preserve">, arranged </w:t>
      </w:r>
      <w:r>
        <w:t>by</w:t>
      </w:r>
      <w:r w:rsidRPr="00F31C23">
        <w:t xml:space="preserve"> category of disruptive event. To </w:t>
      </w:r>
      <w:r>
        <w:t>avoid repetition</w:t>
      </w:r>
      <w:r w:rsidRPr="00F31C23">
        <w:t>, measures</w:t>
      </w:r>
      <w:r>
        <w:t xml:space="preserve"> that are</w:t>
      </w:r>
      <w:r w:rsidRPr="00F31C23">
        <w:t xml:space="preserve"> applicable to </w:t>
      </w:r>
      <w:r>
        <w:t xml:space="preserve">several </w:t>
      </w:r>
      <w:r w:rsidRPr="00F31C23">
        <w:t xml:space="preserve">different disruptive event categories are detailed only </w:t>
      </w:r>
      <w:r>
        <w:t xml:space="preserve">once </w:t>
      </w:r>
      <w:r w:rsidRPr="00F31C23">
        <w:t xml:space="preserve">in the first applicable category. </w:t>
      </w:r>
    </w:p>
    <w:p w14:paraId="4951BA4D" w14:textId="77777777" w:rsidR="00F516EB" w:rsidRPr="00F31C23" w:rsidRDefault="00F516EB" w:rsidP="007059FD">
      <w:pPr>
        <w:pStyle w:val="Tiret0"/>
        <w:numPr>
          <w:ilvl w:val="0"/>
          <w:numId w:val="5"/>
        </w:numPr>
      </w:pPr>
      <w:r w:rsidRPr="00F31C23">
        <w:t>Unavailability of premises:</w:t>
      </w:r>
    </w:p>
    <w:p w14:paraId="5F64F009" w14:textId="77777777" w:rsidR="00F516EB" w:rsidRDefault="00F516EB" w:rsidP="00F516EB">
      <w:pPr>
        <w:pStyle w:val="Bullet1"/>
      </w:pPr>
      <w:r w:rsidRPr="00AD14CB">
        <w:rPr>
          <w:i/>
          <w:iCs/>
        </w:rPr>
        <w:t>Geographical distribution of the NCP into two or more geographically separate centres that operate simultaneously, providing mutual backup and overflow support for one another.</w:t>
      </w:r>
      <w:r w:rsidRPr="00F31C23">
        <w:t xml:space="preserve"> Each location should operate around the clock and be fully equipped to manage the entire workload if the other </w:t>
      </w:r>
      <w:r>
        <w:t>site</w:t>
      </w:r>
      <w:r w:rsidRPr="00F31C23">
        <w:t xml:space="preserve">(s) become(s) temporarily non-operational. </w:t>
      </w:r>
      <w:r>
        <w:t>Additionally, sites should be chosen based on a risk analysis of different risk zones and accessibility, with primary and alternative sites in different risk zones</w:t>
      </w:r>
      <w:r w:rsidRPr="00612E4E">
        <w:t xml:space="preserve"> </w:t>
      </w:r>
      <w:r>
        <w:t xml:space="preserve">and access available through different transport routes. </w:t>
      </w:r>
      <w:r w:rsidRPr="004D7FBA">
        <w:t>For example, in earthquake-prone areas, sites should be on different tectonic plates; in flood-prone areas, they should be at significantly different elevations or in different river basins.</w:t>
      </w:r>
    </w:p>
    <w:p w14:paraId="3E596EB9" w14:textId="4DFBA0CE" w:rsidR="00F516EB" w:rsidRDefault="00F516EB" w:rsidP="00F516EB">
      <w:pPr>
        <w:pStyle w:val="Bullet1"/>
      </w:pPr>
      <w:r w:rsidRPr="004D7FBA">
        <w:rPr>
          <w:i/>
          <w:iCs/>
        </w:rPr>
        <w:t xml:space="preserve">Relocation to </w:t>
      </w:r>
      <w:r>
        <w:rPr>
          <w:i/>
          <w:iCs/>
        </w:rPr>
        <w:t>alternative</w:t>
      </w:r>
      <w:r w:rsidRPr="004D7FBA">
        <w:rPr>
          <w:i/>
          <w:iCs/>
        </w:rPr>
        <w:t xml:space="preserve"> premises managed by the NCP’s authority</w:t>
      </w:r>
      <w:r w:rsidRPr="00F31C23">
        <w:t xml:space="preserve">. Consider establishing at least two </w:t>
      </w:r>
      <w:r>
        <w:t>alternative</w:t>
      </w:r>
      <w:r w:rsidRPr="00F31C23">
        <w:t xml:space="preserve"> locations. One should be near to the main premises to facilitate quick relocation and rapid resumption of </w:t>
      </w:r>
      <w:r w:rsidR="00055E79">
        <w:t>essential</w:t>
      </w:r>
      <w:r w:rsidRPr="00F31C23">
        <w:t xml:space="preserve"> functions. The other should be far enough </w:t>
      </w:r>
      <w:r>
        <w:t xml:space="preserve">away </w:t>
      </w:r>
      <w:r w:rsidRPr="00F31C23">
        <w:t xml:space="preserve">to ensure that major disruptive events, such as floods or snowstorms, do not impact both sites simultaneously. Ensure </w:t>
      </w:r>
      <w:r>
        <w:t xml:space="preserve">the </w:t>
      </w:r>
      <w:r w:rsidRPr="00F31C23">
        <w:t xml:space="preserve">security of information and communications and compatibility of </w:t>
      </w:r>
      <w:r w:rsidR="00BE1336">
        <w:t>essential</w:t>
      </w:r>
      <w:r w:rsidRPr="00F31C23">
        <w:t xml:space="preserve"> ICT equipment and systems – such as CECIS</w:t>
      </w:r>
      <w:r>
        <w:t xml:space="preserve"> or</w:t>
      </w:r>
      <w:r w:rsidRPr="00F31C23">
        <w:t xml:space="preserve"> equipment necessary for classified communications- both in main and </w:t>
      </w:r>
      <w:r>
        <w:t>alternative</w:t>
      </w:r>
      <w:r w:rsidRPr="00F31C23">
        <w:t xml:space="preserve"> premises. </w:t>
      </w:r>
    </w:p>
    <w:p w14:paraId="07F986CD" w14:textId="59F0E5F6" w:rsidR="00F516EB" w:rsidRPr="005230EB" w:rsidRDefault="00F516EB" w:rsidP="00F516EB">
      <w:pPr>
        <w:pStyle w:val="Bullet1"/>
      </w:pPr>
      <w:r w:rsidRPr="005230EB">
        <w:rPr>
          <w:i/>
          <w:iCs/>
        </w:rPr>
        <w:t xml:space="preserve">Pre-arranged transport for </w:t>
      </w:r>
      <w:r w:rsidR="00BE1336" w:rsidRPr="00BE1336">
        <w:rPr>
          <w:i/>
          <w:iCs/>
        </w:rPr>
        <w:t xml:space="preserve">essential </w:t>
      </w:r>
      <w:r w:rsidRPr="005230EB">
        <w:rPr>
          <w:i/>
          <w:iCs/>
        </w:rPr>
        <w:t>staff to alternative premises (including in adverse weather conditions).</w:t>
      </w:r>
      <w:r w:rsidRPr="005230EB">
        <w:t xml:space="preserve"> </w:t>
      </w:r>
      <w:r>
        <w:t>T</w:t>
      </w:r>
      <w:r w:rsidRPr="005230EB">
        <w:t>o ensure adequate staffing</w:t>
      </w:r>
      <w:r>
        <w:t>,</w:t>
      </w:r>
      <w:r w:rsidRPr="005230EB">
        <w:t xml:space="preserve"> </w:t>
      </w:r>
      <w:r>
        <w:t>e</w:t>
      </w:r>
      <w:r w:rsidRPr="005230EB">
        <w:t xml:space="preserve">stablish arrangements to transport </w:t>
      </w:r>
      <w:r w:rsidR="00BE1336" w:rsidRPr="00BE1336">
        <w:t xml:space="preserve">essential </w:t>
      </w:r>
      <w:r w:rsidRPr="005230EB">
        <w:t xml:space="preserve">staff in the event of </w:t>
      </w:r>
      <w:r>
        <w:t>an</w:t>
      </w:r>
      <w:r w:rsidRPr="005230EB">
        <w:t xml:space="preserve"> activation of the operational continuity plan</w:t>
      </w:r>
      <w:r>
        <w:t xml:space="preserve"> involving</w:t>
      </w:r>
      <w:r w:rsidRPr="005230EB">
        <w:t xml:space="preserve"> the use of alternative premises or remote mobile units. </w:t>
      </w:r>
      <w:r>
        <w:t>Consider the potential impact on transport routes such as traffic congestion and blockage from adverse weather conditions, infrastructure failure, civil unrest, or other causes.</w:t>
      </w:r>
    </w:p>
    <w:p w14:paraId="0AB526EA" w14:textId="5F76061A" w:rsidR="00F516EB" w:rsidRPr="00F31C23" w:rsidRDefault="00F516EB" w:rsidP="00F516EB">
      <w:pPr>
        <w:pStyle w:val="Bullet1"/>
      </w:pPr>
      <w:r w:rsidRPr="00F31C23">
        <w:rPr>
          <w:i/>
          <w:iCs/>
        </w:rPr>
        <w:t xml:space="preserve">Remote work (involving flexibility of tasks that might be performed outside the physical location of the </w:t>
      </w:r>
      <w:r w:rsidR="003D34BC">
        <w:rPr>
          <w:i/>
          <w:iCs/>
        </w:rPr>
        <w:t>NCP</w:t>
      </w:r>
      <w:r w:rsidRPr="00F31C23">
        <w:rPr>
          <w:i/>
          <w:iCs/>
        </w:rPr>
        <w:t>).</w:t>
      </w:r>
      <w:r w:rsidRPr="00F31C23">
        <w:t xml:space="preserve"> Identify which </w:t>
      </w:r>
      <w:r w:rsidR="00BE1336" w:rsidRPr="00BE1336">
        <w:t xml:space="preserve">essential </w:t>
      </w:r>
      <w:r w:rsidRPr="00F31C23">
        <w:t xml:space="preserve">functions or steps that are part of the </w:t>
      </w:r>
      <w:r w:rsidR="00BE1336" w:rsidRPr="00BE1336">
        <w:t xml:space="preserve">essential </w:t>
      </w:r>
      <w:r w:rsidRPr="00F31C23">
        <w:t>functions can be performed remotely. This could be possible because these functions/steps do not rely on equipment or systems exclusive to the main physical premises. Consider establishing a contingency plan</w:t>
      </w:r>
      <w:r>
        <w:t xml:space="preserve"> or </w:t>
      </w:r>
      <w:r w:rsidRPr="00F31C23">
        <w:t xml:space="preserve">system to restructure staff’s responsibilities, enabling some personnel to work from home while others are relocated to the </w:t>
      </w:r>
      <w:r>
        <w:t>alternative</w:t>
      </w:r>
      <w:r w:rsidRPr="00F31C23">
        <w:t xml:space="preserve"> premises. </w:t>
      </w:r>
    </w:p>
    <w:p w14:paraId="62A29A93" w14:textId="585FF3B3" w:rsidR="00F516EB" w:rsidRPr="00F31C23" w:rsidRDefault="00F516EB" w:rsidP="00F516EB">
      <w:pPr>
        <w:pStyle w:val="Bullet1"/>
      </w:pPr>
      <w:r w:rsidRPr="00350911">
        <w:rPr>
          <w:i/>
          <w:iCs/>
        </w:rPr>
        <w:t xml:space="preserve">Mobile command and control units that could temporarily host the </w:t>
      </w:r>
      <w:r w:rsidR="00BE1336" w:rsidRPr="00BE1336">
        <w:rPr>
          <w:i/>
          <w:iCs/>
        </w:rPr>
        <w:t xml:space="preserve">essential </w:t>
      </w:r>
      <w:r w:rsidRPr="00350911">
        <w:rPr>
          <w:i/>
          <w:iCs/>
        </w:rPr>
        <w:t>staff from the NCP.</w:t>
      </w:r>
      <w:r w:rsidRPr="00F31C23">
        <w:t xml:space="preserve"> </w:t>
      </w:r>
      <w:r w:rsidRPr="00693D5E">
        <w:t xml:space="preserve">These units should support the execution of </w:t>
      </w:r>
      <w:r w:rsidR="00BE1336" w:rsidRPr="00BE1336">
        <w:t xml:space="preserve">essential </w:t>
      </w:r>
      <w:r w:rsidRPr="00693D5E">
        <w:t>functions from a mobile environment</w:t>
      </w:r>
      <w:r>
        <w:t xml:space="preserve">, </w:t>
      </w:r>
      <w:r w:rsidRPr="00357971">
        <w:t>including access to operational information systems</w:t>
      </w:r>
      <w:r>
        <w:t xml:space="preserve"> and</w:t>
      </w:r>
      <w:r w:rsidRPr="00357971">
        <w:t xml:space="preserve"> CECIS</w:t>
      </w:r>
      <w:r>
        <w:t>.</w:t>
      </w:r>
      <w:r w:rsidRPr="00693D5E">
        <w:t xml:space="preserve"> Their required equipment and level of self-sufficiency should be defined to ensure operational readiness. They should be designed to sustain operations as a temporary </w:t>
      </w:r>
      <w:r>
        <w:t>backup</w:t>
      </w:r>
      <w:r w:rsidRPr="00693D5E">
        <w:t xml:space="preserve"> for support to the main premises for a </w:t>
      </w:r>
      <w:r>
        <w:t>pre</w:t>
      </w:r>
      <w:r w:rsidRPr="00693D5E">
        <w:t>defined period.</w:t>
      </w:r>
    </w:p>
    <w:p w14:paraId="1310E2C1" w14:textId="4339B03D" w:rsidR="00F516EB" w:rsidRPr="00F31C23" w:rsidRDefault="00F516EB" w:rsidP="00F516EB">
      <w:pPr>
        <w:pStyle w:val="Bullet1"/>
      </w:pPr>
      <w:r w:rsidRPr="00F31C23">
        <w:rPr>
          <w:i/>
          <w:iCs/>
        </w:rPr>
        <w:t>Activation of administrative arrangements with other authorities to use their premises</w:t>
      </w:r>
      <w:r w:rsidRPr="00F31C23">
        <w:t xml:space="preserve">. </w:t>
      </w:r>
      <w:r>
        <w:t>E</w:t>
      </w:r>
      <w:r w:rsidRPr="00F31C23">
        <w:t xml:space="preserve">stablish agreements with other national or subnational authorities for temporary shared use of their premises. Assess the layout, systems, equipment and security measures needed to perform the </w:t>
      </w:r>
      <w:r w:rsidR="00BE1336" w:rsidRPr="00BE1336">
        <w:t xml:space="preserve">essential </w:t>
      </w:r>
      <w:r w:rsidRPr="00F31C23">
        <w:t xml:space="preserve">functions effectively. Ensure </w:t>
      </w:r>
      <w:r>
        <w:t xml:space="preserve">that </w:t>
      </w:r>
      <w:r w:rsidRPr="00F31C23">
        <w:t>these agreements include regular drills and test to validate the readiness and suitability of these alternative facilities.</w:t>
      </w:r>
    </w:p>
    <w:p w14:paraId="09D7C86E" w14:textId="77777777" w:rsidR="00F516EB" w:rsidRPr="00F31C23" w:rsidRDefault="00F516EB" w:rsidP="00F516EB">
      <w:pPr>
        <w:pStyle w:val="Bullet1"/>
      </w:pPr>
      <w:r w:rsidRPr="00F31C23">
        <w:rPr>
          <w:i/>
          <w:iCs/>
        </w:rPr>
        <w:t>Devolution</w:t>
      </w:r>
      <w:r>
        <w:rPr>
          <w:i/>
          <w:iCs/>
        </w:rPr>
        <w:t xml:space="preserve">: </w:t>
      </w:r>
      <w:r w:rsidRPr="00C3121D">
        <w:t xml:space="preserve">Ensure </w:t>
      </w:r>
      <w:r>
        <w:t xml:space="preserve">that </w:t>
      </w:r>
      <w:r w:rsidRPr="00C3121D">
        <w:t xml:space="preserve">arrangements </w:t>
      </w:r>
      <w:r>
        <w:t xml:space="preserve">are in place </w:t>
      </w:r>
      <w:r w:rsidRPr="00C3121D">
        <w:t>and e</w:t>
      </w:r>
      <w:r w:rsidRPr="00B71BA5">
        <w:t>stablish a system to delegate functions to other national authorities</w:t>
      </w:r>
      <w:r>
        <w:t xml:space="preserve">. </w:t>
      </w:r>
    </w:p>
    <w:p w14:paraId="3630CDEC" w14:textId="77777777" w:rsidR="00F516EB" w:rsidRPr="00F31C23" w:rsidRDefault="00F516EB" w:rsidP="007059FD">
      <w:pPr>
        <w:pStyle w:val="Tiret0"/>
        <w:numPr>
          <w:ilvl w:val="0"/>
          <w:numId w:val="2"/>
        </w:numPr>
      </w:pPr>
      <w:r w:rsidRPr="00F31C23">
        <w:t xml:space="preserve">Disruption of </w:t>
      </w:r>
      <w:r>
        <w:t>electricity supply</w:t>
      </w:r>
      <w:r w:rsidRPr="00F31C23">
        <w:t>:</w:t>
      </w:r>
    </w:p>
    <w:p w14:paraId="0958A5CA" w14:textId="6658EF4F" w:rsidR="00F516EB" w:rsidRPr="00F31C23" w:rsidRDefault="00F516EB" w:rsidP="00F516EB">
      <w:pPr>
        <w:pStyle w:val="Bullet1"/>
        <w:rPr>
          <w:color w:val="595959" w:themeColor="text1" w:themeTint="A6"/>
        </w:rPr>
      </w:pPr>
      <w:r w:rsidRPr="00F31C23">
        <w:rPr>
          <w:i/>
          <w:iCs/>
        </w:rPr>
        <w:t>Activation of generators and</w:t>
      </w:r>
      <w:r>
        <w:rPr>
          <w:i/>
          <w:iCs/>
        </w:rPr>
        <w:t xml:space="preserve"> </w:t>
      </w:r>
      <w:r w:rsidRPr="00F31C23">
        <w:rPr>
          <w:i/>
          <w:iCs/>
        </w:rPr>
        <w:t xml:space="preserve">UPS. </w:t>
      </w:r>
      <w:r>
        <w:t>Provide</w:t>
      </w:r>
      <w:r w:rsidRPr="00E42BD9">
        <w:t xml:space="preserve"> generators and UPS systems sized to ensure continuity of </w:t>
      </w:r>
      <w:r w:rsidR="00BE1336" w:rsidRPr="00BE1336">
        <w:t xml:space="preserve">essential </w:t>
      </w:r>
      <w:r w:rsidRPr="00E42BD9">
        <w:t>NCP functions for a defined minimum period. Their capacity should be sufficient to support operational requirements under prolonged power outages. Generators and UPS systems should be regularly tested to ensure operational readiness</w:t>
      </w:r>
      <w:r w:rsidRPr="00F31C23">
        <w:t>.</w:t>
      </w:r>
    </w:p>
    <w:p w14:paraId="28DCDBB3" w14:textId="77777777" w:rsidR="00F516EB" w:rsidRPr="00844F0D" w:rsidRDefault="00F516EB" w:rsidP="00F516EB">
      <w:pPr>
        <w:pStyle w:val="Bullet1"/>
        <w:rPr>
          <w:i/>
          <w:iCs/>
        </w:rPr>
      </w:pPr>
      <w:r w:rsidRPr="001A48B4">
        <w:rPr>
          <w:i/>
          <w:iCs/>
        </w:rPr>
        <w:t>Priority fuel supply arrangements and agreements with providers.</w:t>
      </w:r>
      <w:r>
        <w:rPr>
          <w:i/>
          <w:iCs/>
          <w:color w:val="FF0000"/>
        </w:rPr>
        <w:t xml:space="preserve"> </w:t>
      </w:r>
      <w:r w:rsidRPr="00E42BD9">
        <w:t>Fuel supply arrangements should ensure sustained operation</w:t>
      </w:r>
      <w:r>
        <w:t>s and be based on on-site fuel storage capacity and expected fuel consumption</w:t>
      </w:r>
      <w:r w:rsidRPr="00E42BD9">
        <w:t xml:space="preserve">. Additional measures may include </w:t>
      </w:r>
      <w:r>
        <w:t xml:space="preserve">the availability of </w:t>
      </w:r>
      <w:r w:rsidRPr="00E42BD9">
        <w:t xml:space="preserve">mobile fuel containers with pumping systems and/or priority supply agreements with nearby fuel providers. </w:t>
      </w:r>
    </w:p>
    <w:p w14:paraId="3BE52709" w14:textId="34DF4E6B" w:rsidR="00F516EB" w:rsidRPr="0046383C" w:rsidRDefault="00F516EB" w:rsidP="00F516EB">
      <w:pPr>
        <w:pStyle w:val="Bullet1"/>
        <w:rPr>
          <w:i/>
          <w:iCs/>
        </w:rPr>
      </w:pPr>
      <w:r>
        <w:rPr>
          <w:i/>
          <w:iCs/>
        </w:rPr>
        <w:t>Energy autonomy and a</w:t>
      </w:r>
      <w:r w:rsidRPr="003F3B52">
        <w:rPr>
          <w:i/>
          <w:iCs/>
        </w:rPr>
        <w:t>lternative energy s</w:t>
      </w:r>
      <w:r>
        <w:rPr>
          <w:i/>
          <w:iCs/>
        </w:rPr>
        <w:t>ources</w:t>
      </w:r>
      <w:r w:rsidRPr="003F3B52">
        <w:rPr>
          <w:i/>
          <w:iCs/>
        </w:rPr>
        <w:t xml:space="preserve"> for </w:t>
      </w:r>
      <w:r w:rsidR="00BE1336" w:rsidRPr="00BE1336">
        <w:rPr>
          <w:i/>
          <w:iCs/>
        </w:rPr>
        <w:t xml:space="preserve">essential </w:t>
      </w:r>
      <w:r w:rsidRPr="003F3B52">
        <w:rPr>
          <w:i/>
          <w:iCs/>
        </w:rPr>
        <w:t>functions.</w:t>
      </w:r>
      <w:r>
        <w:rPr>
          <w:i/>
          <w:iCs/>
        </w:rPr>
        <w:t xml:space="preserve"> </w:t>
      </w:r>
      <w:r>
        <w:t>The NCP should, where possible, be able to operate independently of the national power grid. If the grid fails for several days, as can happen during major disasters, continuity could be maintained through diversified power sources and a self-sufficient microgrid: for example, a wind or solar microgrid. Consider installing a</w:t>
      </w:r>
      <w:r w:rsidRPr="00F31C23">
        <w:t>lternative energy sources</w:t>
      </w:r>
      <w:r>
        <w:t>,</w:t>
      </w:r>
      <w:r w:rsidRPr="00F31C23">
        <w:t xml:space="preserve"> such as photovoltaic panels </w:t>
      </w:r>
      <w:r>
        <w:t>with</w:t>
      </w:r>
      <w:r w:rsidRPr="00F31C23">
        <w:t xml:space="preserve"> batter</w:t>
      </w:r>
      <w:r>
        <w:t>y</w:t>
      </w:r>
      <w:r w:rsidRPr="00F31C23">
        <w:t xml:space="preserve"> storage</w:t>
      </w:r>
      <w:r>
        <w:t>,</w:t>
      </w:r>
      <w:r w:rsidRPr="00F31C23">
        <w:t xml:space="preserve"> sized to supply the </w:t>
      </w:r>
      <w:r w:rsidR="00BE1336" w:rsidRPr="00BE1336">
        <w:t xml:space="preserve">essential </w:t>
      </w:r>
      <w:r w:rsidRPr="00F31C23">
        <w:t xml:space="preserve">functions of the </w:t>
      </w:r>
      <w:r>
        <w:t>NCP</w:t>
      </w:r>
      <w:r w:rsidRPr="00F31C23">
        <w:t>.</w:t>
      </w:r>
    </w:p>
    <w:p w14:paraId="61176945" w14:textId="2650CB97" w:rsidR="00F516EB" w:rsidRPr="00BE2912" w:rsidRDefault="00F516EB" w:rsidP="00F516EB">
      <w:pPr>
        <w:pStyle w:val="Bullet1"/>
      </w:pPr>
      <w:r>
        <w:rPr>
          <w:i/>
          <w:iCs/>
        </w:rPr>
        <w:t>M</w:t>
      </w:r>
      <w:r w:rsidRPr="00E63CCC">
        <w:rPr>
          <w:i/>
          <w:iCs/>
        </w:rPr>
        <w:t>aximis</w:t>
      </w:r>
      <w:r>
        <w:rPr>
          <w:i/>
          <w:iCs/>
        </w:rPr>
        <w:t>ing</w:t>
      </w:r>
      <w:r w:rsidRPr="00E63CCC">
        <w:rPr>
          <w:i/>
          <w:iCs/>
        </w:rPr>
        <w:t xml:space="preserve"> available power capacity.</w:t>
      </w:r>
      <w:r>
        <w:t xml:space="preserve"> </w:t>
      </w:r>
      <w:r w:rsidRPr="0089797D">
        <w:t xml:space="preserve">Establish internal protocols to maximise available power capacity by restricting the use of non-essential equipment and progressively disconnecting loads not required to support </w:t>
      </w:r>
      <w:r w:rsidR="00BE1336" w:rsidRPr="00BE1336">
        <w:t xml:space="preserve">essential </w:t>
      </w:r>
      <w:r w:rsidRPr="0089797D">
        <w:t>functions, thereby extending backup power autonomy without additional investment.</w:t>
      </w:r>
    </w:p>
    <w:p w14:paraId="5A2E7693" w14:textId="77777777" w:rsidR="00F516EB" w:rsidRPr="0021753A" w:rsidRDefault="00F516EB" w:rsidP="00F516EB">
      <w:pPr>
        <w:pStyle w:val="Bullet1"/>
      </w:pPr>
      <w:r w:rsidRPr="00604534">
        <w:rPr>
          <w:i/>
          <w:iCs/>
        </w:rPr>
        <w:t>Relocation to alternative premises managed by the NCP’s authority with electricity supply</w:t>
      </w:r>
      <w:r w:rsidRPr="00604534">
        <w:rPr>
          <w:i/>
          <w:iCs/>
          <w:color w:val="595959" w:themeColor="text1" w:themeTint="A6"/>
        </w:rPr>
        <w:t xml:space="preserve"> </w:t>
      </w:r>
      <w:r w:rsidRPr="0021753A">
        <w:t>(</w:t>
      </w:r>
      <w:r>
        <w:t xml:space="preserve">the relevant </w:t>
      </w:r>
      <w:r w:rsidRPr="0021753A">
        <w:t xml:space="preserve">recommendations are </w:t>
      </w:r>
      <w:r>
        <w:t>set out</w:t>
      </w:r>
      <w:r w:rsidRPr="0021753A">
        <w:t xml:space="preserve"> under “</w:t>
      </w:r>
      <w:r w:rsidRPr="00F31C23">
        <w:t>Unavailability of premises</w:t>
      </w:r>
      <w:r>
        <w:t>”)</w:t>
      </w:r>
    </w:p>
    <w:p w14:paraId="4387BE91" w14:textId="77777777" w:rsidR="00F516EB" w:rsidRPr="0021753A" w:rsidRDefault="00F516EB" w:rsidP="00F516EB">
      <w:pPr>
        <w:pStyle w:val="Bullet1"/>
        <w:rPr>
          <w:i/>
          <w:iCs/>
        </w:rPr>
      </w:pPr>
      <w:r w:rsidRPr="0021753A">
        <w:rPr>
          <w:i/>
          <w:iCs/>
        </w:rPr>
        <w:t xml:space="preserve">Remote work from a building with guaranteed </w:t>
      </w:r>
      <w:r w:rsidRPr="00AA6666">
        <w:rPr>
          <w:i/>
          <w:iCs/>
        </w:rPr>
        <w:t xml:space="preserve">electricity </w:t>
      </w:r>
      <w:r w:rsidRPr="0021753A">
        <w:rPr>
          <w:i/>
          <w:iCs/>
        </w:rPr>
        <w:t>supply</w:t>
      </w:r>
      <w:r>
        <w:rPr>
          <w:i/>
          <w:iCs/>
        </w:rPr>
        <w:t xml:space="preserve"> </w:t>
      </w:r>
      <w:r w:rsidRPr="00A53416">
        <w:t>(</w:t>
      </w:r>
      <w:r>
        <w:t xml:space="preserve">the relevant </w:t>
      </w:r>
      <w:r w:rsidRPr="0021753A">
        <w:t xml:space="preserve">recommendations are </w:t>
      </w:r>
      <w:r>
        <w:t>set out</w:t>
      </w:r>
      <w:r w:rsidRPr="0021753A">
        <w:t xml:space="preserve"> </w:t>
      </w:r>
      <w:r w:rsidRPr="00A53416">
        <w:t>under “</w:t>
      </w:r>
      <w:r w:rsidRPr="00F31C23">
        <w:t>Unavailability of premises</w:t>
      </w:r>
      <w:r>
        <w:t>”)</w:t>
      </w:r>
    </w:p>
    <w:p w14:paraId="49A6A05C" w14:textId="77777777" w:rsidR="00F516EB" w:rsidRPr="0021753A" w:rsidRDefault="00F516EB" w:rsidP="00F516EB">
      <w:pPr>
        <w:pStyle w:val="Bullet1"/>
      </w:pPr>
      <w:r w:rsidRPr="00242BE5">
        <w:rPr>
          <w:i/>
          <w:iCs/>
        </w:rPr>
        <w:t xml:space="preserve">Mobile command and control units </w:t>
      </w:r>
      <w:r>
        <w:rPr>
          <w:i/>
          <w:iCs/>
        </w:rPr>
        <w:t xml:space="preserve">that are </w:t>
      </w:r>
      <w:r w:rsidRPr="00242BE5">
        <w:rPr>
          <w:i/>
          <w:iCs/>
        </w:rPr>
        <w:t>self-sufficient in terms of electricity</w:t>
      </w:r>
      <w:r w:rsidRPr="00AA6666">
        <w:t xml:space="preserve"> </w:t>
      </w:r>
      <w:r w:rsidRPr="00A53416">
        <w:t>(</w:t>
      </w:r>
      <w:r>
        <w:t xml:space="preserve">the relevant </w:t>
      </w:r>
      <w:r w:rsidRPr="0021753A">
        <w:t xml:space="preserve">recommendations are </w:t>
      </w:r>
      <w:r>
        <w:t>set out</w:t>
      </w:r>
      <w:r w:rsidRPr="0021753A">
        <w:t xml:space="preserve"> </w:t>
      </w:r>
      <w:r w:rsidRPr="00A53416">
        <w:t>under “</w:t>
      </w:r>
      <w:r w:rsidRPr="00F31C23">
        <w:t>Unavailability of premises</w:t>
      </w:r>
      <w:r>
        <w:t>”)</w:t>
      </w:r>
    </w:p>
    <w:p w14:paraId="1862C18A" w14:textId="77777777" w:rsidR="00F516EB" w:rsidRPr="000B5E2D" w:rsidRDefault="00F516EB" w:rsidP="00F516EB">
      <w:pPr>
        <w:pStyle w:val="Bullet1"/>
      </w:pPr>
      <w:r w:rsidRPr="00242BE5">
        <w:rPr>
          <w:i/>
          <w:iCs/>
        </w:rPr>
        <w:t>Activation of administrative arrangements with other authorities to use their premises with guaranteed electricity supply</w:t>
      </w:r>
      <w:r w:rsidRPr="000B5E2D">
        <w:t xml:space="preserve"> (</w:t>
      </w:r>
      <w:r>
        <w:t xml:space="preserve">the relevant </w:t>
      </w:r>
      <w:r w:rsidRPr="0021753A">
        <w:t xml:space="preserve">recommendations are </w:t>
      </w:r>
      <w:r>
        <w:t>set out</w:t>
      </w:r>
      <w:r w:rsidRPr="0021753A">
        <w:t xml:space="preserve"> </w:t>
      </w:r>
      <w:r w:rsidRPr="000B5E2D">
        <w:t>under “Unavailability of premises”)</w:t>
      </w:r>
    </w:p>
    <w:p w14:paraId="1FA795FD" w14:textId="77777777" w:rsidR="00F516EB" w:rsidRPr="008C403E" w:rsidRDefault="00F516EB" w:rsidP="00F516EB">
      <w:pPr>
        <w:pStyle w:val="Bullet1"/>
        <w:rPr>
          <w:i/>
          <w:iCs/>
        </w:rPr>
      </w:pPr>
      <w:r w:rsidRPr="0021753A">
        <w:rPr>
          <w:i/>
          <w:iCs/>
        </w:rPr>
        <w:t xml:space="preserve">Devolution </w:t>
      </w:r>
      <w:r w:rsidRPr="00A53416">
        <w:t>(</w:t>
      </w:r>
      <w:r>
        <w:t xml:space="preserve">the relevant </w:t>
      </w:r>
      <w:r w:rsidRPr="0021753A">
        <w:t xml:space="preserve">recommendations are </w:t>
      </w:r>
      <w:r>
        <w:t>set out</w:t>
      </w:r>
      <w:r w:rsidRPr="0021753A">
        <w:t xml:space="preserve"> </w:t>
      </w:r>
      <w:r w:rsidRPr="00A53416">
        <w:t>under “</w:t>
      </w:r>
      <w:r w:rsidRPr="00F31C23">
        <w:t>Unavailability of premises</w:t>
      </w:r>
      <w:r>
        <w:t>”)</w:t>
      </w:r>
    </w:p>
    <w:p w14:paraId="7B31CFFE" w14:textId="77777777" w:rsidR="00F516EB" w:rsidRPr="00E97545" w:rsidRDefault="00F516EB" w:rsidP="007059FD">
      <w:pPr>
        <w:pStyle w:val="Tiret0"/>
        <w:numPr>
          <w:ilvl w:val="0"/>
          <w:numId w:val="3"/>
        </w:numPr>
      </w:pPr>
      <w:r w:rsidRPr="00BC6AC3">
        <w:t xml:space="preserve">Disruption </w:t>
      </w:r>
      <w:r>
        <w:t xml:space="preserve">or </w:t>
      </w:r>
      <w:r w:rsidRPr="00E97545">
        <w:t>failure of ICT</w:t>
      </w:r>
      <w:r>
        <w:t xml:space="preserve"> systems</w:t>
      </w:r>
      <w:r w:rsidRPr="00E97545">
        <w:t>:</w:t>
      </w:r>
    </w:p>
    <w:p w14:paraId="41052F3F" w14:textId="67D242DE" w:rsidR="00F516EB" w:rsidRPr="00E97545" w:rsidRDefault="00F516EB" w:rsidP="00F516EB">
      <w:pPr>
        <w:pStyle w:val="Bullet1"/>
      </w:pPr>
      <w:r w:rsidRPr="00544FA5">
        <w:rPr>
          <w:i/>
          <w:iCs/>
        </w:rPr>
        <w:t>Redundancy</w:t>
      </w:r>
      <w:r w:rsidRPr="00E97545">
        <w:t xml:space="preserve">. Redundancy ensures that the failure of one component does not interrupt the function it sustains. The NCP should implement redundancy </w:t>
      </w:r>
      <w:r>
        <w:t>at complementary levels</w:t>
      </w:r>
      <w:r w:rsidRPr="00E97545">
        <w:t xml:space="preserve">: (i) equipment (duplicate </w:t>
      </w:r>
      <w:r w:rsidR="00BE1336" w:rsidRPr="00BE1336">
        <w:t xml:space="preserve">essential </w:t>
      </w:r>
      <w:r w:rsidRPr="00E97545">
        <w:t xml:space="preserve">components), (ii) connectivity (multiple providers and diverse access paths, and (iii) applications and data (replication of </w:t>
      </w:r>
      <w:r w:rsidR="00BE1336" w:rsidRPr="00BE1336">
        <w:t xml:space="preserve">essential </w:t>
      </w:r>
      <w:r w:rsidRPr="00E97545">
        <w:t>databases and documents to a secondary site). Redundan</w:t>
      </w:r>
      <w:r>
        <w:t>cy</w:t>
      </w:r>
      <w:r w:rsidRPr="00E97545">
        <w:t xml:space="preserve"> arrangements should </w:t>
      </w:r>
      <w:r>
        <w:t xml:space="preserve">have sufficient capacity to sustain operations if the main ICT environment fails, and should </w:t>
      </w:r>
      <w:r w:rsidRPr="00E97545">
        <w:t>be tested periodically</w:t>
      </w:r>
      <w:r w:rsidRPr="008D332F">
        <w:t xml:space="preserve"> to ensure readiness and seamless failover in case of disruption.</w:t>
      </w:r>
      <w:r>
        <w:rPr>
          <w:color w:val="7030A0"/>
        </w:rPr>
        <w:t xml:space="preserve"> </w:t>
      </w:r>
      <w:r>
        <w:t xml:space="preserve">They </w:t>
      </w:r>
      <w:r w:rsidRPr="00E97545">
        <w:t>must avoid shared dependencies with the primary system, such as the same power source, provider or physical infrastructure, that could fail simultaneously.</w:t>
      </w:r>
      <w:r>
        <w:t xml:space="preserve"> </w:t>
      </w:r>
    </w:p>
    <w:p w14:paraId="7EF253FB" w14:textId="77777777" w:rsidR="00F516EB" w:rsidRPr="00D767E1" w:rsidRDefault="00F516EB" w:rsidP="00F516EB">
      <w:pPr>
        <w:pStyle w:val="Text2"/>
      </w:pPr>
      <w:r>
        <w:t>F</w:t>
      </w:r>
      <w:r w:rsidRPr="000F3F4A">
        <w:t xml:space="preserve">ibre lines are highly vulnerable to ground displacement, which can cause signal attenuation or loss and service interruptions. To mitigate this risk, satellite-based failover is recommended as a standard redundancy measure, enabling the backup network to maintain the same situational awareness as the primary network. Geographic data mirroring should be active-active, with primary and backup environments kept synchronised so </w:t>
      </w:r>
      <w:r>
        <w:t xml:space="preserve">that both </w:t>
      </w:r>
      <w:r w:rsidRPr="000F3F4A">
        <w:t>can take over seamlessly. This redundancy and mirroring approach supports high availability and performance in fibre optic networks.</w:t>
      </w:r>
      <w:r w:rsidRPr="00D767E1">
        <w:t xml:space="preserve"> </w:t>
      </w:r>
    </w:p>
    <w:p w14:paraId="318CCB0E" w14:textId="77777777" w:rsidR="00F516EB" w:rsidRPr="00F31C23" w:rsidRDefault="00F516EB" w:rsidP="00F516EB">
      <w:pPr>
        <w:pStyle w:val="Bullet1"/>
        <w:rPr>
          <w:i/>
          <w:iCs/>
        </w:rPr>
      </w:pPr>
      <w:r w:rsidRPr="00540E55">
        <w:rPr>
          <w:i/>
          <w:iCs/>
        </w:rPr>
        <w:t>Regular and secure data backups, including off-site and</w:t>
      </w:r>
      <w:r>
        <w:rPr>
          <w:i/>
          <w:iCs/>
        </w:rPr>
        <w:t xml:space="preserve"> offline copies</w:t>
      </w:r>
      <w:r w:rsidRPr="00F31C23">
        <w:rPr>
          <w:i/>
          <w:iCs/>
        </w:rPr>
        <w:t xml:space="preserve">. </w:t>
      </w:r>
      <w:r w:rsidRPr="00F31C23">
        <w:t>Establish and maintain a structured backup policy for all data and configurations that are essential for NCP operations. This should define what is backed up, how frequently, where the backups are stored (including off-site or offline copies) and who is responsible for managing them. Backups should be encrypted and protected against unauthorised access.</w:t>
      </w:r>
    </w:p>
    <w:p w14:paraId="0156B021" w14:textId="77777777" w:rsidR="00F516EB" w:rsidRPr="0025163B" w:rsidRDefault="00F516EB" w:rsidP="00F516EB">
      <w:pPr>
        <w:pStyle w:val="Bullet1"/>
        <w:rPr>
          <w:i/>
          <w:iCs/>
        </w:rPr>
      </w:pPr>
      <w:r w:rsidRPr="00F31C23">
        <w:rPr>
          <w:i/>
          <w:iCs/>
        </w:rPr>
        <w:t xml:space="preserve">Alternative </w:t>
      </w:r>
      <w:r w:rsidRPr="00644256">
        <w:rPr>
          <w:i/>
          <w:iCs/>
        </w:rPr>
        <w:t xml:space="preserve">ICT </w:t>
      </w:r>
      <w:r w:rsidRPr="00F31C23">
        <w:rPr>
          <w:i/>
          <w:iCs/>
        </w:rPr>
        <w:t>systems and communication channel</w:t>
      </w:r>
      <w:r>
        <w:rPr>
          <w:i/>
          <w:iCs/>
        </w:rPr>
        <w:t>s</w:t>
      </w:r>
      <w:r w:rsidRPr="00F31C23">
        <w:rPr>
          <w:i/>
          <w:iCs/>
        </w:rPr>
        <w:t xml:space="preserve">. </w:t>
      </w:r>
      <w:r>
        <w:rPr>
          <w:i/>
          <w:iCs/>
        </w:rPr>
        <w:t>S</w:t>
      </w:r>
      <w:r w:rsidRPr="00F31C23">
        <w:t xml:space="preserve">et up alternative tools and channels that can be used if primary ICT systems or networks fail. These may include satellite communications, </w:t>
      </w:r>
      <w:r>
        <w:t>high frequency (HF), very high frequency (</w:t>
      </w:r>
      <w:r w:rsidRPr="00F31C23">
        <w:t>VHF</w:t>
      </w:r>
      <w:r>
        <w:t>) or ultra-high frequency (</w:t>
      </w:r>
      <w:r w:rsidRPr="00F31C23">
        <w:t>UHF</w:t>
      </w:r>
      <w:r>
        <w:t>)</w:t>
      </w:r>
      <w:r w:rsidRPr="00F31C23">
        <w:t xml:space="preserve"> mobile radio units, analogue phone lines, secure messaging applications or web-based platforms hosted outside the main infrastructure. Staff should </w:t>
      </w:r>
      <w:r>
        <w:t>be aware</w:t>
      </w:r>
      <w:r w:rsidRPr="00F31C23">
        <w:t xml:space="preserve"> </w:t>
      </w:r>
      <w:r>
        <w:t xml:space="preserve">of </w:t>
      </w:r>
      <w:r w:rsidRPr="00F31C23">
        <w:t>when and how to switch to these alternatives.</w:t>
      </w:r>
    </w:p>
    <w:p w14:paraId="75AFA5DF" w14:textId="77777777" w:rsidR="00F516EB" w:rsidRPr="00273E0E" w:rsidRDefault="00F516EB" w:rsidP="00F516EB">
      <w:pPr>
        <w:pStyle w:val="Bullet1"/>
        <w:rPr>
          <w:i/>
          <w:iCs/>
        </w:rPr>
      </w:pPr>
      <w:r w:rsidRPr="00273E0E">
        <w:rPr>
          <w:i/>
          <w:iCs/>
        </w:rPr>
        <w:t xml:space="preserve">Emergency ICT support teams / on-call technical response units. </w:t>
      </w:r>
      <w:r w:rsidRPr="00273E0E">
        <w:t xml:space="preserve">Arrange quick access to ICT support, whether delivered internally (within the organisation) or by an external provider, by defining clear availability and response arrangements so </w:t>
      </w:r>
      <w:r>
        <w:t xml:space="preserve">that </w:t>
      </w:r>
      <w:r w:rsidRPr="00273E0E">
        <w:t>technical assistance can be mobilised quickly when needed to ensure prompt recovery of ICT systems.</w:t>
      </w:r>
    </w:p>
    <w:p w14:paraId="6E7B4B94" w14:textId="77777777" w:rsidR="00F516EB" w:rsidRPr="00273E0E" w:rsidRDefault="00F516EB" w:rsidP="00F516EB">
      <w:pPr>
        <w:pStyle w:val="Bullet1"/>
        <w:rPr>
          <w:i/>
          <w:iCs/>
        </w:rPr>
      </w:pPr>
      <w:r w:rsidRPr="00273E0E">
        <w:rPr>
          <w:i/>
          <w:iCs/>
        </w:rPr>
        <w:t xml:space="preserve">Cyber incident response procedures coordinated with the national cybersecurity authority. </w:t>
      </w:r>
      <w:r>
        <w:t>Establish</w:t>
      </w:r>
      <w:r w:rsidRPr="005121CF">
        <w:t xml:space="preserve"> coordination </w:t>
      </w:r>
      <w:r>
        <w:t xml:space="preserve">protocols </w:t>
      </w:r>
      <w:r w:rsidRPr="005121CF">
        <w:t>with the national cybersecurity authority</w:t>
      </w:r>
      <w:r w:rsidRPr="00E06F70">
        <w:t xml:space="preserve">, </w:t>
      </w:r>
      <w:r>
        <w:t>including</w:t>
      </w:r>
      <w:r w:rsidRPr="00E06F70">
        <w:t xml:space="preserve"> early warning channels, joint incident response procedures, </w:t>
      </w:r>
      <w:r>
        <w:t xml:space="preserve">and </w:t>
      </w:r>
      <w:r w:rsidRPr="00E06F70">
        <w:t>clearly defined roles and responsibilities during a cyber incident affecting the NCP.</w:t>
      </w:r>
      <w:r>
        <w:rPr>
          <w:i/>
          <w:iCs/>
        </w:rPr>
        <w:t xml:space="preserve"> </w:t>
      </w:r>
    </w:p>
    <w:p w14:paraId="0B0F63FB" w14:textId="783C30C0" w:rsidR="00F516EB" w:rsidRPr="00BD3DF9" w:rsidRDefault="00F516EB" w:rsidP="00F516EB">
      <w:pPr>
        <w:pStyle w:val="Bullet1"/>
        <w:rPr>
          <w:i/>
          <w:iCs/>
        </w:rPr>
      </w:pPr>
      <w:r w:rsidRPr="00BD3DF9">
        <w:rPr>
          <w:i/>
          <w:iCs/>
        </w:rPr>
        <w:t xml:space="preserve">Offline copies of </w:t>
      </w:r>
      <w:r w:rsidR="00BE1336" w:rsidRPr="00BE1336">
        <w:rPr>
          <w:i/>
          <w:iCs/>
        </w:rPr>
        <w:t xml:space="preserve">essential </w:t>
      </w:r>
      <w:r w:rsidRPr="00BD3DF9">
        <w:rPr>
          <w:i/>
          <w:iCs/>
        </w:rPr>
        <w:t xml:space="preserve">contact lists, key procedures and operational documents. </w:t>
      </w:r>
      <w:r w:rsidRPr="00BD3DF9">
        <w:t>Information such as contact lists, incident procedures and key templates should be available in formats that can be used without access to the main ICT systems.</w:t>
      </w:r>
    </w:p>
    <w:p w14:paraId="687B475C" w14:textId="77777777" w:rsidR="00F516EB" w:rsidRPr="00A53416" w:rsidRDefault="00F516EB" w:rsidP="00F516EB">
      <w:pPr>
        <w:pStyle w:val="Bullet1"/>
      </w:pPr>
      <w:r w:rsidRPr="003E5BE4">
        <w:rPr>
          <w:i/>
          <w:iCs/>
        </w:rPr>
        <w:t xml:space="preserve">Mobile command and control units with access to primary and backup ICT systems </w:t>
      </w:r>
      <w:r w:rsidRPr="001509D2">
        <w:t>(</w:t>
      </w:r>
      <w:r>
        <w:t xml:space="preserve">the relevant </w:t>
      </w:r>
      <w:r w:rsidRPr="0021753A">
        <w:t xml:space="preserve">recommendations are </w:t>
      </w:r>
      <w:r>
        <w:t>set out</w:t>
      </w:r>
      <w:r w:rsidRPr="0021753A">
        <w:t xml:space="preserve"> </w:t>
      </w:r>
      <w:r w:rsidRPr="00A53416">
        <w:t>under “</w:t>
      </w:r>
      <w:r w:rsidRPr="00F31C23">
        <w:t>Unavailability of premises</w:t>
      </w:r>
      <w:r>
        <w:t>”)</w:t>
      </w:r>
    </w:p>
    <w:p w14:paraId="5C6D7095" w14:textId="77777777" w:rsidR="00F516EB" w:rsidRPr="00A53416" w:rsidRDefault="00F516EB" w:rsidP="00F516EB">
      <w:pPr>
        <w:pStyle w:val="Bullet1"/>
      </w:pPr>
      <w:r w:rsidRPr="009A6301">
        <w:rPr>
          <w:i/>
          <w:iCs/>
        </w:rPr>
        <w:t xml:space="preserve">Relocation to </w:t>
      </w:r>
      <w:r>
        <w:rPr>
          <w:i/>
          <w:iCs/>
        </w:rPr>
        <w:t>alternative</w:t>
      </w:r>
      <w:r w:rsidRPr="009A6301">
        <w:rPr>
          <w:i/>
          <w:iCs/>
        </w:rPr>
        <w:t xml:space="preserve"> premises managed by the NCP’s authority with access to primary and backup ICT systems</w:t>
      </w:r>
      <w:r w:rsidRPr="001509D2">
        <w:t xml:space="preserve"> (</w:t>
      </w:r>
      <w:r>
        <w:t xml:space="preserve">the relevant </w:t>
      </w:r>
      <w:r w:rsidRPr="0021753A">
        <w:t xml:space="preserve">recommendations are </w:t>
      </w:r>
      <w:r>
        <w:t>set out</w:t>
      </w:r>
      <w:r w:rsidRPr="0021753A">
        <w:t xml:space="preserve"> </w:t>
      </w:r>
      <w:r w:rsidRPr="00A53416">
        <w:t>under “</w:t>
      </w:r>
      <w:r w:rsidRPr="00F31C23">
        <w:t>Unavailability of premises</w:t>
      </w:r>
      <w:r>
        <w:t>”)</w:t>
      </w:r>
    </w:p>
    <w:p w14:paraId="6D84EE00" w14:textId="77777777" w:rsidR="00F516EB" w:rsidRPr="00A53416" w:rsidRDefault="00F516EB" w:rsidP="00F516EB">
      <w:pPr>
        <w:pStyle w:val="Bullet1"/>
      </w:pPr>
      <w:r w:rsidRPr="009A6301">
        <w:rPr>
          <w:i/>
          <w:iCs/>
        </w:rPr>
        <w:t>Activation of administrative arrangements with other authorities to use their premises with access to ICT system</w:t>
      </w:r>
      <w:r>
        <w:rPr>
          <w:i/>
          <w:iCs/>
        </w:rPr>
        <w:t>s</w:t>
      </w:r>
      <w:r w:rsidRPr="00FC2C3C">
        <w:rPr>
          <w:color w:val="7F7F7F" w:themeColor="text1" w:themeTint="80"/>
        </w:rPr>
        <w:t xml:space="preserve"> </w:t>
      </w:r>
      <w:r w:rsidRPr="00A53416">
        <w:t>(</w:t>
      </w:r>
      <w:r>
        <w:t xml:space="preserve">the relevant </w:t>
      </w:r>
      <w:r w:rsidRPr="0021753A">
        <w:t xml:space="preserve">recommendations are </w:t>
      </w:r>
      <w:r>
        <w:t>set out</w:t>
      </w:r>
      <w:r w:rsidRPr="0021753A">
        <w:t xml:space="preserve"> </w:t>
      </w:r>
      <w:r w:rsidRPr="00A53416">
        <w:t>under “</w:t>
      </w:r>
      <w:r w:rsidRPr="00F31C23">
        <w:t>Unavailability of premises</w:t>
      </w:r>
      <w:r>
        <w:t>”)</w:t>
      </w:r>
    </w:p>
    <w:p w14:paraId="1FAB6918" w14:textId="77777777" w:rsidR="00F516EB" w:rsidRPr="00363DDD" w:rsidRDefault="00F516EB" w:rsidP="00F516EB"/>
    <w:p w14:paraId="0DEB7133" w14:textId="3B745B14" w:rsidR="00F516EB" w:rsidRPr="00F31C23" w:rsidRDefault="00F516EB" w:rsidP="007059FD">
      <w:pPr>
        <w:pStyle w:val="Tiret0"/>
        <w:numPr>
          <w:ilvl w:val="0"/>
          <w:numId w:val="4"/>
        </w:numPr>
      </w:pPr>
      <w:r w:rsidRPr="00F31C23">
        <w:t>Large</w:t>
      </w:r>
      <w:r>
        <w:t>-</w:t>
      </w:r>
      <w:r w:rsidRPr="00F31C23">
        <w:t xml:space="preserve">scale staff absence and absence of </w:t>
      </w:r>
      <w:r w:rsidR="00FB39E8">
        <w:t>scarce essential staff</w:t>
      </w:r>
      <w:r w:rsidRPr="00F31C23">
        <w:t>:</w:t>
      </w:r>
    </w:p>
    <w:p w14:paraId="1C625CD7" w14:textId="77777777" w:rsidR="00F516EB" w:rsidRPr="00946A4B" w:rsidRDefault="00F516EB" w:rsidP="00F516EB">
      <w:pPr>
        <w:pStyle w:val="Bullet1"/>
      </w:pPr>
      <w:r w:rsidRPr="00946A4B">
        <w:rPr>
          <w:i/>
          <w:iCs/>
        </w:rPr>
        <w:t>Overtime management (short-term solution).</w:t>
      </w:r>
      <w:r w:rsidRPr="00946A4B">
        <w:t xml:space="preserve"> </w:t>
      </w:r>
      <w:r w:rsidRPr="005B6A8A">
        <w:t xml:space="preserve">Establish an overtime protocol that </w:t>
      </w:r>
      <w:r>
        <w:t>defines</w:t>
      </w:r>
      <w:r w:rsidRPr="005B6A8A">
        <w:t>: clear triggers for when overtime may be used; who can authorise it; defined limits (maximum shift length, maximum weekly hours, and maximum consecutive days); minimum rest periods between shifts</w:t>
      </w:r>
      <w:r>
        <w:t xml:space="preserve"> and after reaching the maximum weekly hours or maximum consecutive days</w:t>
      </w:r>
      <w:r w:rsidRPr="005B6A8A">
        <w:t>; a fair rota</w:t>
      </w:r>
      <w:r>
        <w:t>tion system</w:t>
      </w:r>
      <w:r w:rsidRPr="005B6A8A">
        <w:t xml:space="preserve"> so </w:t>
      </w:r>
      <w:r>
        <w:t xml:space="preserve">that </w:t>
      </w:r>
      <w:r w:rsidRPr="005B6A8A">
        <w:t>the same staff are not repeatedly asked</w:t>
      </w:r>
      <w:r>
        <w:t>;</w:t>
      </w:r>
      <w:r w:rsidRPr="005B6A8A">
        <w:t xml:space="preserve"> </w:t>
      </w:r>
      <w:r>
        <w:t xml:space="preserve">a </w:t>
      </w:r>
      <w:r w:rsidRPr="005B6A8A">
        <w:t xml:space="preserve">record-keeping </w:t>
      </w:r>
      <w:r>
        <w:t xml:space="preserve">system </w:t>
      </w:r>
      <w:r w:rsidRPr="005B6A8A">
        <w:t>of overtime hours</w:t>
      </w:r>
      <w:r>
        <w:t xml:space="preserve">; pre-established additional remuneration; </w:t>
      </w:r>
      <w:r w:rsidRPr="005B6A8A">
        <w:t>and practical support during extended hours (e.g. meals, rest areas, and transport home where needed)</w:t>
      </w:r>
      <w:r w:rsidRPr="00946A4B">
        <w:t>.</w:t>
      </w:r>
    </w:p>
    <w:p w14:paraId="04905723" w14:textId="0BB0CC9B" w:rsidR="00F516EB" w:rsidRPr="00F31C23" w:rsidRDefault="00F516EB" w:rsidP="00F516EB">
      <w:pPr>
        <w:pStyle w:val="Bullet1"/>
        <w:rPr>
          <w:i/>
          <w:iCs/>
        </w:rPr>
      </w:pPr>
      <w:r w:rsidRPr="00946A4B">
        <w:rPr>
          <w:i/>
          <w:iCs/>
        </w:rPr>
        <w:t>Reassign</w:t>
      </w:r>
      <w:r>
        <w:rPr>
          <w:i/>
          <w:iCs/>
        </w:rPr>
        <w:t>ing</w:t>
      </w:r>
      <w:r w:rsidRPr="00946A4B">
        <w:rPr>
          <w:i/>
          <w:iCs/>
        </w:rPr>
        <w:t xml:space="preserve"> </w:t>
      </w:r>
      <w:r w:rsidR="00BE1336" w:rsidRPr="00BE1336">
        <w:rPr>
          <w:i/>
          <w:iCs/>
        </w:rPr>
        <w:t xml:space="preserve">essential </w:t>
      </w:r>
      <w:r w:rsidRPr="00946A4B">
        <w:rPr>
          <w:i/>
          <w:iCs/>
        </w:rPr>
        <w:t>functions to available staff.</w:t>
      </w:r>
      <w:r w:rsidRPr="00946A4B">
        <w:t xml:space="preserve"> Prepare contingency</w:t>
      </w:r>
      <w:r w:rsidRPr="00F31C23">
        <w:t xml:space="preserve"> arrangements specify</w:t>
      </w:r>
      <w:r>
        <w:t>ing</w:t>
      </w:r>
      <w:r w:rsidRPr="00F31C23">
        <w:t xml:space="preserve"> how </w:t>
      </w:r>
      <w:r w:rsidR="00BE1336" w:rsidRPr="00BE1336">
        <w:t xml:space="preserve">essential </w:t>
      </w:r>
      <w:r w:rsidRPr="00F31C23">
        <w:t xml:space="preserve">functions will be redistributed </w:t>
      </w:r>
      <w:r>
        <w:t xml:space="preserve">in the absence of </w:t>
      </w:r>
      <w:r w:rsidRPr="00F31C23">
        <w:t xml:space="preserve">key staff. This includes identifying substitute </w:t>
      </w:r>
      <w:r>
        <w:t>personnel</w:t>
      </w:r>
      <w:r w:rsidRPr="00F31C23">
        <w:t xml:space="preserve"> for each </w:t>
      </w:r>
      <w:r w:rsidR="00BE1336" w:rsidRPr="00BE1336">
        <w:t xml:space="preserve">essential </w:t>
      </w:r>
      <w:r w:rsidRPr="00F31C23">
        <w:t>role</w:t>
      </w:r>
      <w:r>
        <w:t xml:space="preserve"> and</w:t>
      </w:r>
      <w:r w:rsidRPr="00F31C23">
        <w:t xml:space="preserve"> simplifying procedures where possible.</w:t>
      </w:r>
      <w:r w:rsidRPr="00F31C23">
        <w:rPr>
          <w:i/>
          <w:iCs/>
        </w:rPr>
        <w:t xml:space="preserve"> </w:t>
      </w:r>
    </w:p>
    <w:p w14:paraId="306B8194" w14:textId="77777777" w:rsidR="00F516EB" w:rsidRDefault="00F516EB" w:rsidP="00F516EB">
      <w:pPr>
        <w:pStyle w:val="Bullet1"/>
      </w:pPr>
      <w:r>
        <w:rPr>
          <w:i/>
          <w:iCs/>
        </w:rPr>
        <w:t>A p</w:t>
      </w:r>
      <w:r w:rsidRPr="008F0B3F">
        <w:rPr>
          <w:i/>
          <w:iCs/>
        </w:rPr>
        <w:t>re-identified pool of trained personnel from within the institution, available on short notice</w:t>
      </w:r>
      <w:r w:rsidRPr="008F0B3F">
        <w:t>. Establish a system to mobilise backup staff from a pre-identified pool</w:t>
      </w:r>
      <w:r>
        <w:t>, d</w:t>
      </w:r>
      <w:r w:rsidRPr="00404BC9">
        <w:t>efin</w:t>
      </w:r>
      <w:r>
        <w:t>ing</w:t>
      </w:r>
      <w:r w:rsidRPr="00404BC9">
        <w:t xml:space="preserve"> clear rules covering who can mobilise backup staff and how, including activation criteria, communication channel(s) for mobilisation, personnel requirements (such as security clearance, training or expertise) and how time off or overtime is handled, with regular reviews to ensure </w:t>
      </w:r>
      <w:r>
        <w:t xml:space="preserve">that </w:t>
      </w:r>
      <w:r w:rsidRPr="00404BC9">
        <w:t>the system works well.</w:t>
      </w:r>
      <w:r w:rsidRPr="008F0B3F">
        <w:t xml:space="preserve"> Ensure </w:t>
      </w:r>
      <w:r>
        <w:t xml:space="preserve">that </w:t>
      </w:r>
      <w:r w:rsidRPr="008F0B3F">
        <w:t xml:space="preserve">these rules are well known among personnel in the pool. </w:t>
      </w:r>
    </w:p>
    <w:p w14:paraId="2756D685" w14:textId="4F2C2E16" w:rsidR="00F516EB" w:rsidRDefault="00F516EB" w:rsidP="00F516EB">
      <w:pPr>
        <w:pStyle w:val="Text2"/>
      </w:pPr>
      <w:r w:rsidRPr="008F0B3F">
        <w:t xml:space="preserve">This pool can be built through: (i) cross-training staff from other units—implement cross-training programmes so </w:t>
      </w:r>
      <w:r>
        <w:t xml:space="preserve">that </w:t>
      </w:r>
      <w:r w:rsidRPr="008F0B3F">
        <w:t xml:space="preserve">multiple staff members can perform the same </w:t>
      </w:r>
      <w:r w:rsidR="00BE1336" w:rsidRPr="00BE1336">
        <w:t xml:space="preserve">essential </w:t>
      </w:r>
      <w:r w:rsidRPr="008F0B3F">
        <w:t xml:space="preserve">functions, focusing on roles identified as bottlenecks; and (ii) a “dormant pool” of former NCP </w:t>
      </w:r>
      <w:r w:rsidR="00BE1336" w:rsidRPr="00BE1336">
        <w:t xml:space="preserve">essential </w:t>
      </w:r>
      <w:r w:rsidRPr="008F0B3F">
        <w:t>staff—rotate staff out of NCP duties into other departments after a set period to create a dormant pool of backup personnel. Maintaining this dormant pool provides surge staffing capacity and enables swift activation, bypassing the months of training and security vetting typically required for such sensitive roles.</w:t>
      </w:r>
      <w:r>
        <w:t xml:space="preserve"> In either case, </w:t>
      </w:r>
      <w:r w:rsidRPr="008F0B3F">
        <w:t>arrangement</w:t>
      </w:r>
      <w:r>
        <w:t>s</w:t>
      </w:r>
      <w:r w:rsidRPr="008F0B3F">
        <w:t xml:space="preserve"> should be formalised to ensure </w:t>
      </w:r>
      <w:r>
        <w:t xml:space="preserve">that staff belonging to the pool </w:t>
      </w:r>
      <w:r w:rsidRPr="008F0B3F">
        <w:t>remain current through periodic refresher training and can be rapidly mobilised in a major crisis</w:t>
      </w:r>
      <w:r>
        <w:t>.</w:t>
      </w:r>
    </w:p>
    <w:p w14:paraId="4970784B" w14:textId="0C20E6B7" w:rsidR="00F516EB" w:rsidRPr="00091C74" w:rsidRDefault="00F516EB" w:rsidP="00F516EB">
      <w:pPr>
        <w:pStyle w:val="Bullet1"/>
      </w:pPr>
      <w:r w:rsidRPr="00254B38">
        <w:rPr>
          <w:i/>
          <w:iCs/>
        </w:rPr>
        <w:t>Prioritis</w:t>
      </w:r>
      <w:r>
        <w:rPr>
          <w:i/>
          <w:iCs/>
        </w:rPr>
        <w:t>ing</w:t>
      </w:r>
      <w:r w:rsidRPr="00254B38">
        <w:rPr>
          <w:i/>
          <w:iCs/>
        </w:rPr>
        <w:t xml:space="preserve"> staff recruitment. </w:t>
      </w:r>
      <w:r w:rsidRPr="00254B38">
        <w:t xml:space="preserve">Sustained 24/7 operation of NCPs requires stable staffing levels. </w:t>
      </w:r>
      <w:r>
        <w:t xml:space="preserve">The </w:t>
      </w:r>
      <w:r w:rsidRPr="00254B38">
        <w:t xml:space="preserve">NCP may consider </w:t>
      </w:r>
      <w:r>
        <w:t>prioritising</w:t>
      </w:r>
      <w:r w:rsidRPr="00254B38">
        <w:t xml:space="preserve"> recruitment for </w:t>
      </w:r>
      <w:r>
        <w:t xml:space="preserve">roles supporting </w:t>
      </w:r>
      <w:r w:rsidR="00BE1336" w:rsidRPr="00BE1336">
        <w:t xml:space="preserve">essential </w:t>
      </w:r>
      <w:r w:rsidRPr="00254B38">
        <w:t xml:space="preserve">functions and anticipating </w:t>
      </w:r>
      <w:r>
        <w:t>predictable staff</w:t>
      </w:r>
      <w:r w:rsidRPr="00254B38">
        <w:t xml:space="preserve"> shortages</w:t>
      </w:r>
      <w:r>
        <w:t xml:space="preserve"> (e.g. </w:t>
      </w:r>
      <w:r w:rsidRPr="00254B38">
        <w:t>simultaneous retirements or expiring fixed-term contracts</w:t>
      </w:r>
      <w:r>
        <w:t>)</w:t>
      </w:r>
      <w:r w:rsidRPr="00254B38">
        <w:t xml:space="preserve">, </w:t>
      </w:r>
      <w:r>
        <w:t>to start</w:t>
      </w:r>
      <w:r w:rsidRPr="00254B38">
        <w:t xml:space="preserve"> recruitment sufficiently in advance. </w:t>
      </w:r>
      <w:r>
        <w:t xml:space="preserve">Measures may include developing </w:t>
      </w:r>
      <w:r w:rsidRPr="00D93019">
        <w:t>expedited hiring processes</w:t>
      </w:r>
      <w:r>
        <w:t>; in addition</w:t>
      </w:r>
      <w:r w:rsidRPr="00091C74">
        <w:t xml:space="preserve">, continuous training of existing staff can further support staffing stability, by enabling internal mobility, skill development and succession across </w:t>
      </w:r>
      <w:r w:rsidR="00BE1336" w:rsidRPr="00BE1336">
        <w:t xml:space="preserve">essential </w:t>
      </w:r>
      <w:r w:rsidRPr="00091C74">
        <w:t>functions.</w:t>
      </w:r>
    </w:p>
    <w:p w14:paraId="7AC3B620" w14:textId="6A97B4D1" w:rsidR="00F516EB" w:rsidRDefault="00F516EB" w:rsidP="00F516EB">
      <w:pPr>
        <w:pStyle w:val="Bullet1"/>
      </w:pPr>
      <w:r w:rsidRPr="00F9203B">
        <w:rPr>
          <w:i/>
          <w:iCs/>
        </w:rPr>
        <w:t>Invest</w:t>
      </w:r>
      <w:r>
        <w:rPr>
          <w:i/>
          <w:iCs/>
        </w:rPr>
        <w:t>ing</w:t>
      </w:r>
      <w:r w:rsidRPr="00F9203B">
        <w:rPr>
          <w:i/>
          <w:iCs/>
        </w:rPr>
        <w:t xml:space="preserve"> in </w:t>
      </w:r>
      <w:r w:rsidR="00BE1336" w:rsidRPr="00BE1336">
        <w:rPr>
          <w:i/>
          <w:iCs/>
        </w:rPr>
        <w:t xml:space="preserve">essential </w:t>
      </w:r>
      <w:r w:rsidRPr="00F9203B">
        <w:rPr>
          <w:i/>
          <w:iCs/>
        </w:rPr>
        <w:t>staff retention.</w:t>
      </w:r>
      <w:r w:rsidRPr="00F31C23">
        <w:t xml:space="preserve"> To retain personnel working in NCPs, </w:t>
      </w:r>
      <w:r>
        <w:t>motivation should be supported through a combination of</w:t>
      </w:r>
      <w:r w:rsidRPr="00F31C23">
        <w:t xml:space="preserve"> benefits and </w:t>
      </w:r>
      <w:r>
        <w:t>incentives</w:t>
      </w:r>
      <w:r w:rsidRPr="00F31C23">
        <w:t xml:space="preserve">. </w:t>
      </w:r>
      <w:r>
        <w:t>N</w:t>
      </w:r>
      <w:r w:rsidRPr="00F31C23">
        <w:t xml:space="preserve">on-monetary </w:t>
      </w:r>
      <w:r>
        <w:t>incentives</w:t>
      </w:r>
      <w:r w:rsidRPr="00F31C23">
        <w:t xml:space="preserve"> </w:t>
      </w:r>
      <w:r>
        <w:t xml:space="preserve">may include </w:t>
      </w:r>
      <w:r w:rsidRPr="00F31C23">
        <w:t>extended leave after a certain period of service</w:t>
      </w:r>
      <w:r>
        <w:t xml:space="preserve">, </w:t>
      </w:r>
      <w:r w:rsidRPr="002329B8">
        <w:t>flexible rostering arrangements subject to minimum service coverage requirements, on-site rest areas, family support measures (e.g. childcare access), and access to discounted or free services such as public transport, healthcare, and cultural or sports facilities</w:t>
      </w:r>
      <w:r w:rsidRPr="00F31C23">
        <w:t>.</w:t>
      </w:r>
    </w:p>
    <w:p w14:paraId="412EE482" w14:textId="6390E388" w:rsidR="00F516EB" w:rsidRPr="00DB0B36" w:rsidRDefault="00F516EB" w:rsidP="00F516EB">
      <w:pPr>
        <w:pStyle w:val="Bullet1"/>
      </w:pPr>
      <w:r w:rsidRPr="00B80786">
        <w:rPr>
          <w:i/>
          <w:iCs/>
        </w:rPr>
        <w:t>Support</w:t>
      </w:r>
      <w:r>
        <w:rPr>
          <w:i/>
          <w:iCs/>
        </w:rPr>
        <w:t>ing</w:t>
      </w:r>
      <w:r w:rsidRPr="00B80786">
        <w:rPr>
          <w:i/>
          <w:iCs/>
        </w:rPr>
        <w:t xml:space="preserve"> </w:t>
      </w:r>
      <w:r>
        <w:rPr>
          <w:i/>
          <w:iCs/>
        </w:rPr>
        <w:t>the</w:t>
      </w:r>
      <w:r w:rsidRPr="00B80786">
        <w:rPr>
          <w:i/>
          <w:iCs/>
        </w:rPr>
        <w:t xml:space="preserve"> families of </w:t>
      </w:r>
      <w:r w:rsidR="00BE1336" w:rsidRPr="00BE1336">
        <w:rPr>
          <w:i/>
          <w:iCs/>
        </w:rPr>
        <w:t xml:space="preserve">essential </w:t>
      </w:r>
      <w:r w:rsidRPr="00B80786">
        <w:rPr>
          <w:i/>
          <w:iCs/>
        </w:rPr>
        <w:t>staff</w:t>
      </w:r>
      <w:r>
        <w:rPr>
          <w:i/>
          <w:iCs/>
        </w:rPr>
        <w:t xml:space="preserve">. </w:t>
      </w:r>
      <w:r w:rsidR="00BE1336">
        <w:t>E</w:t>
      </w:r>
      <w:r w:rsidR="00BE1336" w:rsidRPr="00BE1336">
        <w:t xml:space="preserve">ssential </w:t>
      </w:r>
      <w:r w:rsidRPr="00E34053">
        <w:t xml:space="preserve">staff availability </w:t>
      </w:r>
      <w:r>
        <w:t xml:space="preserve">may </w:t>
      </w:r>
      <w:r w:rsidRPr="00E34053">
        <w:t>depend</w:t>
      </w:r>
      <w:r>
        <w:t xml:space="preserve"> o</w:t>
      </w:r>
      <w:r w:rsidRPr="00E34053">
        <w:t xml:space="preserve">n their </w:t>
      </w:r>
      <w:r>
        <w:t>families, in particular if they</w:t>
      </w:r>
      <w:r w:rsidRPr="00E33DCD">
        <w:t xml:space="preserve"> are at risk</w:t>
      </w:r>
      <w:r>
        <w:t xml:space="preserve"> or left unattended</w:t>
      </w:r>
      <w:r w:rsidRPr="00E34053">
        <w:t xml:space="preserve">. </w:t>
      </w:r>
      <w:r>
        <w:t>Consider putting</w:t>
      </w:r>
      <w:r w:rsidRPr="00E33DCD">
        <w:t xml:space="preserve"> arrangements </w:t>
      </w:r>
      <w:r>
        <w:t xml:space="preserve">in place, when relevant, </w:t>
      </w:r>
      <w:r w:rsidRPr="00E33DCD">
        <w:t>to safeguard the families</w:t>
      </w:r>
      <w:r>
        <w:t xml:space="preserve"> of NCP </w:t>
      </w:r>
      <w:r w:rsidR="00BE1336" w:rsidRPr="00BE1336">
        <w:t xml:space="preserve">essential </w:t>
      </w:r>
      <w:r>
        <w:t>personnel</w:t>
      </w:r>
      <w:r w:rsidRPr="00E33DCD">
        <w:t>,</w:t>
      </w:r>
      <w:r w:rsidRPr="00C719B2">
        <w:t xml:space="preserve"> prioriti</w:t>
      </w:r>
      <w:r>
        <w:t>sing their</w:t>
      </w:r>
      <w:r w:rsidRPr="00C719B2">
        <w:t xml:space="preserve"> safety so </w:t>
      </w:r>
      <w:r>
        <w:t xml:space="preserve">that </w:t>
      </w:r>
      <w:r w:rsidRPr="00C719B2">
        <w:t>staff can remain operational.</w:t>
      </w:r>
    </w:p>
    <w:p w14:paraId="3F0124DF" w14:textId="50008E7D" w:rsidR="00F516EB" w:rsidRPr="0010549F" w:rsidRDefault="00F516EB" w:rsidP="00F516EB">
      <w:pPr>
        <w:pStyle w:val="Bullet1"/>
        <w:rPr>
          <w:i/>
          <w:iCs/>
        </w:rPr>
      </w:pPr>
      <w:r w:rsidRPr="00FD3413">
        <w:rPr>
          <w:i/>
          <w:iCs/>
        </w:rPr>
        <w:t>Prevent</w:t>
      </w:r>
      <w:r>
        <w:rPr>
          <w:i/>
          <w:iCs/>
        </w:rPr>
        <w:t>ing</w:t>
      </w:r>
      <w:r w:rsidRPr="00F31C23">
        <w:rPr>
          <w:i/>
          <w:iCs/>
        </w:rPr>
        <w:t xml:space="preserve"> </w:t>
      </w:r>
      <w:r w:rsidR="00FB39E8">
        <w:rPr>
          <w:i/>
          <w:iCs/>
        </w:rPr>
        <w:t>staff</w:t>
      </w:r>
      <w:r w:rsidRPr="00F31C23">
        <w:rPr>
          <w:i/>
          <w:iCs/>
        </w:rPr>
        <w:t xml:space="preserve"> bottlenecks by delegating authority and promoting shared responsibility. </w:t>
      </w:r>
      <w:r w:rsidRPr="00F31C23">
        <w:t xml:space="preserve">Ensure clear responsibilities and tasks. Establish protocols for delegating authority. </w:t>
      </w:r>
      <w:r w:rsidRPr="00924BBD">
        <w:t xml:space="preserve">Identify the successors with their respective positions, who would step in should the decision-makers responsible for </w:t>
      </w:r>
      <w:r w:rsidR="00BE1336" w:rsidRPr="00BE1336">
        <w:t xml:space="preserve">essential </w:t>
      </w:r>
      <w:r w:rsidRPr="00924BBD">
        <w:t xml:space="preserve">functions be unavailable. Specify the circumstances and the sequence under which they would assume these roles. </w:t>
      </w:r>
      <w:r w:rsidRPr="00F31C23">
        <w:t xml:space="preserve">Where decision and responsibilities allow, ensure capacity building and regular training to take over authority in case of disruption. Consider </w:t>
      </w:r>
      <w:r>
        <w:t>whether</w:t>
      </w:r>
      <w:r w:rsidRPr="00F31C23">
        <w:t xml:space="preserve"> distributing </w:t>
      </w:r>
      <w:r>
        <w:t xml:space="preserve">or </w:t>
      </w:r>
      <w:r w:rsidRPr="00F31C23">
        <w:t xml:space="preserve">sharing responsibilities among multiple staff members with a rotation system is feasible and helpful to avoid bottlenecks. Consider maintaining an updated handbook for </w:t>
      </w:r>
      <w:r>
        <w:t>new staff</w:t>
      </w:r>
      <w:r w:rsidRPr="00F31C23">
        <w:t xml:space="preserve">, </w:t>
      </w:r>
      <w:r>
        <w:t>designed</w:t>
      </w:r>
      <w:r w:rsidRPr="00F31C23">
        <w:t xml:space="preserve"> to </w:t>
      </w:r>
      <w:r>
        <w:t>enable</w:t>
      </w:r>
      <w:r w:rsidRPr="00F31C23">
        <w:t xml:space="preserve"> less experienced colleagues </w:t>
      </w:r>
      <w:r>
        <w:t xml:space="preserve">to </w:t>
      </w:r>
      <w:r w:rsidRPr="00F31C23">
        <w:t>independently manage a wide range of tasks while ensuring compliance with established standards and protocols.</w:t>
      </w:r>
    </w:p>
    <w:p w14:paraId="29F04A17" w14:textId="77777777" w:rsidR="00F516EB" w:rsidRPr="00F516EB" w:rsidRDefault="00F516EB" w:rsidP="00F516EB"/>
    <w:p w14:paraId="02572E59" w14:textId="77777777" w:rsidR="00F516EB" w:rsidRPr="00F516EB" w:rsidRDefault="00F516EB" w:rsidP="00F516EB">
      <w:pPr>
        <w:rPr>
          <w:lang w:val="en-IE"/>
        </w:rPr>
      </w:pPr>
    </w:p>
    <w:p w14:paraId="6599C593" w14:textId="77777777" w:rsidR="00F516EB" w:rsidRPr="00F516EB" w:rsidRDefault="00F516EB" w:rsidP="00F516EB">
      <w:pPr>
        <w:rPr>
          <w:lang w:val="en-IE"/>
        </w:rPr>
        <w:sectPr w:rsidR="00F516EB" w:rsidRPr="00F516EB" w:rsidSect="00116CAD">
          <w:pgSz w:w="11907" w:h="16839"/>
          <w:pgMar w:top="1134" w:right="1417" w:bottom="1134" w:left="1417" w:header="709" w:footer="709" w:gutter="0"/>
          <w:cols w:space="720"/>
          <w:docGrid w:linePitch="360"/>
        </w:sectPr>
      </w:pPr>
    </w:p>
    <w:p w14:paraId="6FC6E9FC" w14:textId="6EEF40C6" w:rsidR="00F516EB" w:rsidRDefault="00F516EB" w:rsidP="00F516EB">
      <w:pPr>
        <w:pStyle w:val="Annexetitre"/>
      </w:pPr>
      <w:r w:rsidRPr="00224B6B">
        <w:rPr>
          <w:lang w:val="en-IE"/>
        </w:rPr>
        <w:t>ANNEX V</w:t>
      </w:r>
      <w:r w:rsidR="00D83664">
        <w:rPr>
          <w:lang w:val="en-IE"/>
        </w:rPr>
        <w:br/>
      </w:r>
      <w:r w:rsidRPr="00E35E21">
        <w:t>Operational reference tools</w:t>
      </w:r>
    </w:p>
    <w:p w14:paraId="3D0B4A8E" w14:textId="77777777" w:rsidR="0036735F" w:rsidRPr="0036735F" w:rsidRDefault="0036735F" w:rsidP="0036735F"/>
    <w:p w14:paraId="7537F38A" w14:textId="77777777" w:rsidR="00F516EB" w:rsidRPr="005D2F54" w:rsidRDefault="00F516EB" w:rsidP="00F516EB">
      <w:r w:rsidRPr="005D2F54">
        <w:t xml:space="preserve">This </w:t>
      </w:r>
      <w:r>
        <w:t>A</w:t>
      </w:r>
      <w:r w:rsidRPr="005D2F54">
        <w:t xml:space="preserve">nnex provides an operational reference tool that NCPs </w:t>
      </w:r>
      <w:r>
        <w:t>should consider</w:t>
      </w:r>
      <w:r w:rsidRPr="005D2F54">
        <w:t xml:space="preserve"> </w:t>
      </w:r>
      <w:r>
        <w:t>using</w:t>
      </w:r>
      <w:r w:rsidRPr="005D2F54">
        <w:t xml:space="preserve"> when developing</w:t>
      </w:r>
      <w:r>
        <w:t xml:space="preserve"> or reviewing</w:t>
      </w:r>
      <w:r w:rsidRPr="005D2F54">
        <w:t xml:space="preserve"> their operational continuity </w:t>
      </w:r>
      <w:r>
        <w:t>plan</w:t>
      </w:r>
      <w:r w:rsidRPr="005D2F54">
        <w:t>.</w:t>
      </w:r>
    </w:p>
    <w:p w14:paraId="7E86D9AF" w14:textId="77777777" w:rsidR="00F516EB" w:rsidRPr="009C71CA" w:rsidRDefault="00F516EB" w:rsidP="00F516EB">
      <w:pPr>
        <w:rPr>
          <w:b/>
          <w:bCs/>
        </w:rPr>
      </w:pPr>
      <w:r w:rsidRPr="009C71CA">
        <w:rPr>
          <w:b/>
          <w:bCs/>
        </w:rPr>
        <w:t>Illustrative activation flow</w:t>
      </w:r>
    </w:p>
    <w:p w14:paraId="169CC990" w14:textId="77E17155" w:rsidR="00F516EB" w:rsidRDefault="00F516EB" w:rsidP="00E22823">
      <w:r w:rsidRPr="005D2F54">
        <w:t xml:space="preserve">The flow below is an example of how the activation of an operational continuity plan </w:t>
      </w:r>
      <w:r>
        <w:t>can</w:t>
      </w:r>
      <w:r w:rsidRPr="005D2F54">
        <w:t xml:space="preserve"> be organised, from the moment a potential disruption is detected until the NCP enters a stable continuity </w:t>
      </w:r>
      <w:r>
        <w:t>phase</w:t>
      </w:r>
      <w:r w:rsidRPr="005D2F54">
        <w:t>. It is structured around decision points, not prescribed timeframes.</w:t>
      </w:r>
    </w:p>
    <w:p w14:paraId="17ED4F1D" w14:textId="18B7543A" w:rsidR="002C6A1A" w:rsidRDefault="009B17E2">
      <w:pPr>
        <w:spacing w:before="0" w:after="200" w:line="276" w:lineRule="auto"/>
        <w:jc w:val="left"/>
      </w:pPr>
      <w:r w:rsidRPr="009B17E2">
        <w:rPr>
          <w:noProof/>
        </w:rPr>
        <w:drawing>
          <wp:inline distT="0" distB="0" distL="0" distR="0" wp14:anchorId="5FC6BBC0" wp14:editId="6A93BAEF">
            <wp:extent cx="5467350" cy="6339669"/>
            <wp:effectExtent l="0" t="0" r="0" b="4445"/>
            <wp:docPr id="1480804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804812" name=""/>
                    <pic:cNvPicPr/>
                  </pic:nvPicPr>
                  <pic:blipFill>
                    <a:blip r:embed="rId22"/>
                    <a:stretch>
                      <a:fillRect/>
                    </a:stretch>
                  </pic:blipFill>
                  <pic:spPr>
                    <a:xfrm>
                      <a:off x="0" y="0"/>
                      <a:ext cx="5477970" cy="6351983"/>
                    </a:xfrm>
                    <a:prstGeom prst="rect">
                      <a:avLst/>
                    </a:prstGeom>
                  </pic:spPr>
                </pic:pic>
              </a:graphicData>
            </a:graphic>
          </wp:inline>
        </w:drawing>
      </w:r>
    </w:p>
    <w:p w14:paraId="51930447" w14:textId="77777777" w:rsidR="00F516EB" w:rsidRDefault="00F516EB" w:rsidP="00F516EB"/>
    <w:p w14:paraId="10354F31" w14:textId="4C26ED44" w:rsidR="009B17E2" w:rsidRDefault="009B17E2">
      <w:pPr>
        <w:spacing w:before="0" w:after="200" w:line="276" w:lineRule="auto"/>
        <w:jc w:val="left"/>
      </w:pPr>
      <w:r>
        <w:br w:type="page"/>
      </w:r>
    </w:p>
    <w:p w14:paraId="0C692C63" w14:textId="5D4C52FC" w:rsidR="00755FAC" w:rsidRDefault="009B17E2" w:rsidP="00F516EB">
      <w:r w:rsidRPr="009B17E2">
        <w:rPr>
          <w:noProof/>
        </w:rPr>
        <w:drawing>
          <wp:inline distT="0" distB="0" distL="0" distR="0" wp14:anchorId="541877B8" wp14:editId="2EAFCFDC">
            <wp:extent cx="6019800" cy="7962115"/>
            <wp:effectExtent l="0" t="0" r="0" b="1270"/>
            <wp:docPr id="205246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46463" name=""/>
                    <pic:cNvPicPr/>
                  </pic:nvPicPr>
                  <pic:blipFill>
                    <a:blip r:embed="rId23"/>
                    <a:stretch>
                      <a:fillRect/>
                    </a:stretch>
                  </pic:blipFill>
                  <pic:spPr>
                    <a:xfrm>
                      <a:off x="0" y="0"/>
                      <a:ext cx="6026605" cy="7971116"/>
                    </a:xfrm>
                    <a:prstGeom prst="rect">
                      <a:avLst/>
                    </a:prstGeom>
                  </pic:spPr>
                </pic:pic>
              </a:graphicData>
            </a:graphic>
          </wp:inline>
        </w:drawing>
      </w:r>
    </w:p>
    <w:p w14:paraId="0600CF0D" w14:textId="77777777" w:rsidR="00F516EB" w:rsidRDefault="00F516EB" w:rsidP="00F516EB"/>
    <w:p w14:paraId="6813CC15" w14:textId="77777777" w:rsidR="00F516EB" w:rsidRPr="00F516EB" w:rsidRDefault="00F516EB" w:rsidP="00F516EB">
      <w:pPr>
        <w:rPr>
          <w:lang w:val="en-IE"/>
        </w:rPr>
        <w:sectPr w:rsidR="00F516EB" w:rsidRPr="00F516EB" w:rsidSect="00116CAD">
          <w:pgSz w:w="11907" w:h="16839"/>
          <w:pgMar w:top="1134" w:right="1417" w:bottom="1134" w:left="1417" w:header="709" w:footer="709" w:gutter="0"/>
          <w:cols w:space="720"/>
          <w:docGrid w:linePitch="360"/>
        </w:sectPr>
      </w:pPr>
    </w:p>
    <w:p w14:paraId="5EAF5A0D" w14:textId="489E83D8" w:rsidR="00F516EB" w:rsidRDefault="00F516EB" w:rsidP="00F516EB">
      <w:pPr>
        <w:pStyle w:val="Annexetitre"/>
      </w:pPr>
      <w:r w:rsidRPr="00224B6B">
        <w:rPr>
          <w:lang w:val="en-IE"/>
        </w:rPr>
        <w:t>ANNEX VI</w:t>
      </w:r>
      <w:r w:rsidR="00D83664">
        <w:rPr>
          <w:lang w:val="en-IE"/>
        </w:rPr>
        <w:br/>
      </w:r>
      <w:r>
        <w:t>Key points to address when drafting a communication strategy</w:t>
      </w:r>
      <w:r w:rsidR="0036735F">
        <w:rPr>
          <w:rStyle w:val="FootnoteReference"/>
        </w:rPr>
        <w:footnoteReference w:id="2"/>
      </w:r>
    </w:p>
    <w:p w14:paraId="081E7E1E" w14:textId="77777777" w:rsidR="0036735F" w:rsidRPr="0036735F" w:rsidRDefault="0036735F" w:rsidP="0036735F"/>
    <w:p w14:paraId="14D8ECC3" w14:textId="77777777" w:rsidR="00F516EB" w:rsidRDefault="00F516EB" w:rsidP="007059FD">
      <w:pPr>
        <w:pStyle w:val="Tiret0"/>
        <w:numPr>
          <w:ilvl w:val="0"/>
          <w:numId w:val="5"/>
        </w:numPr>
      </w:pPr>
      <w:r>
        <w:t>Identify the different audience groups, under the organisation’s communication responsibility, that could potentially be impacted by the disruption of the NCP’s operations or would need to be informed in case the organisation suffers a disruptive event, including:</w:t>
      </w:r>
    </w:p>
    <w:p w14:paraId="60FFC097" w14:textId="77777777" w:rsidR="00F516EB" w:rsidRPr="00794F9C" w:rsidRDefault="00F516EB" w:rsidP="007059FD">
      <w:pPr>
        <w:pStyle w:val="Point2letter"/>
        <w:numPr>
          <w:ilvl w:val="5"/>
          <w:numId w:val="6"/>
        </w:numPr>
      </w:pPr>
      <w:r>
        <w:t>the higher levels of the organisation, including the decision-making level;</w:t>
      </w:r>
    </w:p>
    <w:p w14:paraId="4E8C5332" w14:textId="77777777" w:rsidR="00F516EB" w:rsidRPr="00794F9C" w:rsidRDefault="00F516EB" w:rsidP="00F516EB">
      <w:pPr>
        <w:pStyle w:val="Point2letter"/>
      </w:pPr>
      <w:r w:rsidRPr="00794F9C">
        <w:t xml:space="preserve">the organisation’s </w:t>
      </w:r>
      <w:r>
        <w:t>staff</w:t>
      </w:r>
      <w:r w:rsidRPr="00794F9C">
        <w:t xml:space="preserve">; </w:t>
      </w:r>
    </w:p>
    <w:p w14:paraId="7860860B" w14:textId="77777777" w:rsidR="00F516EB" w:rsidRPr="00794F9C" w:rsidRDefault="00F516EB" w:rsidP="00F516EB">
      <w:pPr>
        <w:pStyle w:val="Point2letter"/>
      </w:pPr>
      <w:r w:rsidRPr="00794F9C">
        <w:t xml:space="preserve">the stakeholders that provide input for the organisation’s </w:t>
      </w:r>
      <w:r>
        <w:t>essential</w:t>
      </w:r>
      <w:r w:rsidRPr="00E73D35">
        <w:t xml:space="preserve"> </w:t>
      </w:r>
      <w:r w:rsidRPr="00794F9C">
        <w:t xml:space="preserve">functions; </w:t>
      </w:r>
    </w:p>
    <w:p w14:paraId="2A034EE1" w14:textId="77777777" w:rsidR="00F516EB" w:rsidRPr="00794F9C" w:rsidRDefault="00F516EB" w:rsidP="00F516EB">
      <w:pPr>
        <w:pStyle w:val="Point2letter"/>
      </w:pPr>
      <w:r>
        <w:t>the</w:t>
      </w:r>
      <w:r w:rsidRPr="00794F9C">
        <w:t xml:space="preserve"> stakeholders that receive the output of the organisation’s </w:t>
      </w:r>
      <w:r>
        <w:t>essential</w:t>
      </w:r>
      <w:r w:rsidRPr="00E73D35">
        <w:t xml:space="preserve"> </w:t>
      </w:r>
      <w:r w:rsidRPr="00794F9C">
        <w:t>functions;</w:t>
      </w:r>
    </w:p>
    <w:p w14:paraId="5BF5E361" w14:textId="77777777" w:rsidR="00F516EB" w:rsidRPr="00794F9C" w:rsidRDefault="00F516EB" w:rsidP="00F516EB">
      <w:pPr>
        <w:pStyle w:val="Point2letter"/>
      </w:pPr>
      <w:r w:rsidRPr="00794F9C">
        <w:t>the media;</w:t>
      </w:r>
    </w:p>
    <w:p w14:paraId="0320F1AF" w14:textId="77777777" w:rsidR="00F516EB" w:rsidRPr="00794F9C" w:rsidRDefault="00F516EB" w:rsidP="00F516EB">
      <w:pPr>
        <w:pStyle w:val="Point2letter"/>
      </w:pPr>
      <w:r w:rsidRPr="00794F9C">
        <w:t xml:space="preserve">the general public. </w:t>
      </w:r>
    </w:p>
    <w:p w14:paraId="21E47A34" w14:textId="77777777" w:rsidR="00F516EB" w:rsidRPr="00EC5092" w:rsidRDefault="00F516EB" w:rsidP="007059FD">
      <w:pPr>
        <w:pStyle w:val="Tiret0"/>
        <w:numPr>
          <w:ilvl w:val="0"/>
          <w:numId w:val="5"/>
        </w:numPr>
      </w:pPr>
      <w:r>
        <w:t xml:space="preserve">For each audience group, define the purpose of the communication in the event of a disruptive event. Each group could require a different type, format, and content of information. The communication channel(s) used could also differ. </w:t>
      </w:r>
    </w:p>
    <w:p w14:paraId="5530D623" w14:textId="77777777" w:rsidR="00F516EB" w:rsidRDefault="00F516EB" w:rsidP="007059FD">
      <w:pPr>
        <w:pStyle w:val="Tiret0"/>
        <w:numPr>
          <w:ilvl w:val="0"/>
          <w:numId w:val="5"/>
        </w:numPr>
      </w:pPr>
      <w:r>
        <w:t>Draft</w:t>
      </w:r>
      <w:r w:rsidRPr="00BA0C4A">
        <w:t xml:space="preserve"> pre-</w:t>
      </w:r>
      <w:r>
        <w:t>established</w:t>
      </w:r>
      <w:r w:rsidRPr="00BA0C4A">
        <w:t xml:space="preserve"> messages that are clear, concise and consistent across recipients, channels and over time. Ensure </w:t>
      </w:r>
      <w:r>
        <w:t xml:space="preserve">that </w:t>
      </w:r>
      <w:r w:rsidRPr="00BA0C4A">
        <w:t xml:space="preserve">they are tailored to the audience group they target, addressing their specific information needs. </w:t>
      </w:r>
    </w:p>
    <w:p w14:paraId="4D93E4DD" w14:textId="77777777" w:rsidR="00F516EB" w:rsidRDefault="00F516EB" w:rsidP="007059FD">
      <w:pPr>
        <w:pStyle w:val="Tiret0"/>
        <w:numPr>
          <w:ilvl w:val="0"/>
          <w:numId w:val="5"/>
        </w:numPr>
      </w:pPr>
      <w:r>
        <w:t>Identify alternative communication channels f</w:t>
      </w:r>
      <w:r w:rsidRPr="000A56DF">
        <w:t>or each audience group</w:t>
      </w:r>
      <w:r>
        <w:t xml:space="preserve"> to ensure effective communication if the disruption impacts standard channels. </w:t>
      </w:r>
    </w:p>
    <w:p w14:paraId="3DBFDE8F" w14:textId="77777777" w:rsidR="00F516EB" w:rsidRDefault="00F516EB" w:rsidP="007059FD">
      <w:pPr>
        <w:pStyle w:val="Tiret0"/>
        <w:numPr>
          <w:ilvl w:val="0"/>
          <w:numId w:val="5"/>
        </w:numPr>
      </w:pPr>
      <w:r>
        <w:t xml:space="preserve">Consider proactive information as a better approach to reactive information. </w:t>
      </w:r>
    </w:p>
    <w:p w14:paraId="04C9D97D" w14:textId="77777777" w:rsidR="00F516EB" w:rsidRDefault="00F516EB" w:rsidP="007059FD">
      <w:pPr>
        <w:pStyle w:val="Tiret0"/>
        <w:numPr>
          <w:ilvl w:val="0"/>
          <w:numId w:val="5"/>
        </w:numPr>
      </w:pPr>
      <w:r>
        <w:t>Where the communication strategy includes the possibility of disseminating messages through public TV and radio, coordinate the timing of these messages with news broadcasts to ensure effective integration and wide distribution among the population.</w:t>
      </w:r>
    </w:p>
    <w:p w14:paraId="4EA9331A" w14:textId="77777777" w:rsidR="00F516EB" w:rsidRDefault="00F516EB" w:rsidP="007059FD">
      <w:pPr>
        <w:pStyle w:val="Tiret0"/>
        <w:numPr>
          <w:ilvl w:val="0"/>
          <w:numId w:val="5"/>
        </w:numPr>
      </w:pPr>
      <w:r>
        <w:t xml:space="preserve">Within the </w:t>
      </w:r>
      <w:r w:rsidRPr="00794F9C">
        <w:t>communication strategy</w:t>
      </w:r>
      <w:r>
        <w:t xml:space="preserve">, consider pre-assigning the </w:t>
      </w:r>
      <w:r w:rsidRPr="004E01D6">
        <w:t xml:space="preserve">role of </w:t>
      </w:r>
      <w:r>
        <w:t>information manager to a certain position</w:t>
      </w:r>
      <w:r w:rsidRPr="004E01D6">
        <w:t xml:space="preserve">, </w:t>
      </w:r>
      <w:r>
        <w:t xml:space="preserve">specifying </w:t>
      </w:r>
      <w:r w:rsidRPr="004E01D6">
        <w:t xml:space="preserve">its tasks </w:t>
      </w:r>
      <w:r>
        <w:t xml:space="preserve">before, </w:t>
      </w:r>
      <w:r w:rsidRPr="004E01D6">
        <w:t>during</w:t>
      </w:r>
      <w:r>
        <w:t xml:space="preserve"> and after a </w:t>
      </w:r>
      <w:r w:rsidRPr="004E01D6">
        <w:t xml:space="preserve">disruptive event. </w:t>
      </w:r>
    </w:p>
    <w:p w14:paraId="4C1A4A1B" w14:textId="77777777" w:rsidR="00F516EB" w:rsidRPr="00F516EB" w:rsidRDefault="00F516EB" w:rsidP="00F516EB"/>
    <w:p w14:paraId="2799C999" w14:textId="77777777" w:rsidR="00F516EB" w:rsidRPr="00F516EB" w:rsidRDefault="00F516EB" w:rsidP="00F516EB">
      <w:pPr>
        <w:rPr>
          <w:lang w:val="en-IE"/>
        </w:rPr>
      </w:pPr>
    </w:p>
    <w:p w14:paraId="51D7B99D" w14:textId="77777777" w:rsidR="00F516EB" w:rsidRPr="00F516EB" w:rsidRDefault="00F516EB" w:rsidP="00F516EB">
      <w:pPr>
        <w:rPr>
          <w:lang w:val="en-IE"/>
        </w:rPr>
        <w:sectPr w:rsidR="00F516EB" w:rsidRPr="00F516EB" w:rsidSect="00116CAD">
          <w:pgSz w:w="11907" w:h="16839"/>
          <w:pgMar w:top="1134" w:right="1417" w:bottom="1134" w:left="1417" w:header="709" w:footer="709" w:gutter="0"/>
          <w:cols w:space="720"/>
          <w:docGrid w:linePitch="360"/>
        </w:sectPr>
      </w:pPr>
    </w:p>
    <w:p w14:paraId="6BB9F71D" w14:textId="784FA363" w:rsidR="00F516EB" w:rsidRDefault="00F516EB" w:rsidP="00F516EB">
      <w:pPr>
        <w:pStyle w:val="Annexetitre"/>
      </w:pPr>
      <w:r w:rsidRPr="00D83664">
        <w:rPr>
          <w:lang w:val="en-IE"/>
        </w:rPr>
        <w:t>ANNEX VII</w:t>
      </w:r>
      <w:r w:rsidR="00D83664" w:rsidRPr="00D83664">
        <w:rPr>
          <w:lang w:val="en-IE"/>
        </w:rPr>
        <w:br/>
      </w:r>
      <w:r>
        <w:t>Examples of scenarios</w:t>
      </w:r>
    </w:p>
    <w:p w14:paraId="5849F6D0" w14:textId="77777777" w:rsidR="00F516EB" w:rsidRPr="00F650D0" w:rsidRDefault="00F516EB" w:rsidP="00F516EB"/>
    <w:tbl>
      <w:tblPr>
        <w:tblStyle w:val="TableGrid"/>
        <w:tblW w:w="0" w:type="auto"/>
        <w:tblLook w:val="04A0" w:firstRow="1" w:lastRow="0" w:firstColumn="1" w:lastColumn="0" w:noHBand="0" w:noVBand="1"/>
      </w:tblPr>
      <w:tblGrid>
        <w:gridCol w:w="9016"/>
      </w:tblGrid>
      <w:tr w:rsidR="00F516EB" w:rsidRPr="004B578E" w14:paraId="79AC76E0" w14:textId="77777777" w:rsidTr="00060DA6">
        <w:tc>
          <w:tcPr>
            <w:tcW w:w="9016" w:type="dxa"/>
          </w:tcPr>
          <w:p w14:paraId="288E7D54" w14:textId="77777777" w:rsidR="00F516EB" w:rsidRPr="004B578E" w:rsidRDefault="00F516EB" w:rsidP="00060DA6">
            <w:r w:rsidRPr="004B578E">
              <w:t>Example of scenario 1</w:t>
            </w:r>
          </w:p>
          <w:p w14:paraId="7D6ACB57" w14:textId="77777777" w:rsidR="00F516EB" w:rsidRPr="004B578E" w:rsidRDefault="00F516EB" w:rsidP="00060DA6">
            <w:r w:rsidRPr="004B578E">
              <w:t xml:space="preserve">What: </w:t>
            </w:r>
            <w:r w:rsidRPr="004B578E">
              <w:rPr>
                <w:i/>
                <w:iCs/>
              </w:rPr>
              <w:t>power failure followed by data loss.</w:t>
            </w:r>
          </w:p>
          <w:p w14:paraId="0507C1EB" w14:textId="77777777" w:rsidR="00F516EB" w:rsidRPr="004B578E" w:rsidRDefault="00F516EB" w:rsidP="00060DA6">
            <w:r w:rsidRPr="004B578E">
              <w:t xml:space="preserve">Where: </w:t>
            </w:r>
            <w:r w:rsidRPr="004B578E">
              <w:rPr>
                <w:i/>
                <w:iCs/>
              </w:rPr>
              <w:t>the power failure affects the area where the NCP’s main premises are located.</w:t>
            </w:r>
          </w:p>
          <w:p w14:paraId="15A70AD9" w14:textId="77777777" w:rsidR="00F516EB" w:rsidRPr="004B578E" w:rsidRDefault="00F516EB" w:rsidP="00060DA6">
            <w:r w:rsidRPr="004B578E">
              <w:t xml:space="preserve">Duration: </w:t>
            </w:r>
            <w:r w:rsidRPr="004B578E">
              <w:rPr>
                <w:i/>
                <w:iCs/>
              </w:rPr>
              <w:t>24 hours.</w:t>
            </w:r>
          </w:p>
          <w:p w14:paraId="4457DC55" w14:textId="77777777" w:rsidR="00F516EB" w:rsidRPr="004B578E" w:rsidRDefault="00F516EB" w:rsidP="00060DA6">
            <w:r w:rsidRPr="004B578E">
              <w:t xml:space="preserve">Description: </w:t>
            </w:r>
            <w:r w:rsidRPr="004B578E">
              <w:rPr>
                <w:i/>
                <w:iCs/>
              </w:rPr>
              <w:t>repair works in the vicinity of the premises of the NCP have caused damage to the electricity distribution</w:t>
            </w:r>
            <w:r>
              <w:rPr>
                <w:i/>
                <w:iCs/>
              </w:rPr>
              <w:t xml:space="preserve"> system</w:t>
            </w:r>
            <w:r w:rsidRPr="004B578E">
              <w:rPr>
                <w:i/>
                <w:iCs/>
              </w:rPr>
              <w:t xml:space="preserve">. The sudden loss of power has caused damage to </w:t>
            </w:r>
            <w:r>
              <w:rPr>
                <w:i/>
                <w:iCs/>
              </w:rPr>
              <w:t xml:space="preserve">the </w:t>
            </w:r>
            <w:r w:rsidRPr="004B578E">
              <w:rPr>
                <w:i/>
                <w:iCs/>
              </w:rPr>
              <w:t>NCP’s computer systems, resulting in data loss. Power restor</w:t>
            </w:r>
            <w:r>
              <w:rPr>
                <w:i/>
                <w:iCs/>
              </w:rPr>
              <w:t>ation</w:t>
            </w:r>
            <w:r w:rsidRPr="004B578E">
              <w:rPr>
                <w:i/>
                <w:iCs/>
              </w:rPr>
              <w:t xml:space="preserve"> works are expected to last 24 hours. The ICT failure lasts for 24 hours.</w:t>
            </w:r>
          </w:p>
        </w:tc>
      </w:tr>
    </w:tbl>
    <w:p w14:paraId="685972F2" w14:textId="77777777" w:rsidR="00F516EB" w:rsidRPr="004B578E" w:rsidRDefault="00F516EB" w:rsidP="00F516EB">
      <w:pPr>
        <w:spacing w:before="0" w:after="200" w:line="276" w:lineRule="auto"/>
        <w:jc w:val="left"/>
      </w:pPr>
    </w:p>
    <w:tbl>
      <w:tblPr>
        <w:tblStyle w:val="TableGrid"/>
        <w:tblW w:w="0" w:type="auto"/>
        <w:tblLook w:val="04A0" w:firstRow="1" w:lastRow="0" w:firstColumn="1" w:lastColumn="0" w:noHBand="0" w:noVBand="1"/>
      </w:tblPr>
      <w:tblGrid>
        <w:gridCol w:w="9016"/>
      </w:tblGrid>
      <w:tr w:rsidR="00F516EB" w14:paraId="32766616" w14:textId="77777777" w:rsidTr="00060DA6">
        <w:tc>
          <w:tcPr>
            <w:tcW w:w="9016" w:type="dxa"/>
          </w:tcPr>
          <w:p w14:paraId="4A9BAC9E" w14:textId="77777777" w:rsidR="00F516EB" w:rsidRPr="004B578E" w:rsidRDefault="00F516EB" w:rsidP="00060DA6">
            <w:r w:rsidRPr="004B578E">
              <w:t>Example of scenario 2</w:t>
            </w:r>
          </w:p>
          <w:p w14:paraId="513A0928" w14:textId="77777777" w:rsidR="00F516EB" w:rsidRPr="004B578E" w:rsidRDefault="00F516EB" w:rsidP="00060DA6">
            <w:r w:rsidRPr="004B578E">
              <w:t xml:space="preserve">What: </w:t>
            </w:r>
            <w:r w:rsidRPr="004B578E">
              <w:rPr>
                <w:i/>
                <w:iCs/>
              </w:rPr>
              <w:t>inaccessibility of premises due to long-lasting snow.</w:t>
            </w:r>
          </w:p>
          <w:p w14:paraId="3A7E229E" w14:textId="77777777" w:rsidR="00F516EB" w:rsidRPr="004B578E" w:rsidRDefault="00F516EB" w:rsidP="00060DA6">
            <w:pPr>
              <w:rPr>
                <w:i/>
                <w:iCs/>
              </w:rPr>
            </w:pPr>
            <w:r w:rsidRPr="004B578E">
              <w:t xml:space="preserve">Where: </w:t>
            </w:r>
            <w:r w:rsidRPr="004B578E">
              <w:rPr>
                <w:i/>
                <w:iCs/>
              </w:rPr>
              <w:t>the whole area where the premises are located is affected.</w:t>
            </w:r>
          </w:p>
          <w:p w14:paraId="1402CE22" w14:textId="77777777" w:rsidR="00F516EB" w:rsidRPr="004B578E" w:rsidRDefault="00F516EB" w:rsidP="00060DA6">
            <w:r w:rsidRPr="004B578E">
              <w:t xml:space="preserve">Duration: </w:t>
            </w:r>
            <w:r w:rsidRPr="004B578E">
              <w:rPr>
                <w:i/>
                <w:iCs/>
              </w:rPr>
              <w:t>over a week.</w:t>
            </w:r>
          </w:p>
          <w:p w14:paraId="4AAAB3CF" w14:textId="77777777" w:rsidR="00F516EB" w:rsidRPr="004B578E" w:rsidRDefault="00F516EB" w:rsidP="00060DA6">
            <w:pPr>
              <w:rPr>
                <w:i/>
                <w:iCs/>
              </w:rPr>
            </w:pPr>
            <w:r w:rsidRPr="004B578E">
              <w:t xml:space="preserve">Description: </w:t>
            </w:r>
            <w:r w:rsidRPr="004B578E">
              <w:rPr>
                <w:i/>
                <w:iCs/>
              </w:rPr>
              <w:t xml:space="preserve">A major snowstorm has hit the area where </w:t>
            </w:r>
            <w:r>
              <w:rPr>
                <w:i/>
                <w:iCs/>
              </w:rPr>
              <w:t xml:space="preserve">the </w:t>
            </w:r>
            <w:r w:rsidRPr="004B578E">
              <w:rPr>
                <w:i/>
                <w:iCs/>
              </w:rPr>
              <w:t xml:space="preserve">NCP premises are located, leaving them inaccessible by road and public transport. The snowfall is so extensive that snowploughs are not sufficient to clear all main roads during the first 24 hours, with priority given to hospital access. The population has been requested to stay off the streets. For at least 48 hours, access by public transport or private vehicle to the NCP facilities is </w:t>
            </w:r>
            <w:r>
              <w:rPr>
                <w:i/>
                <w:iCs/>
              </w:rPr>
              <w:t xml:space="preserve">not </w:t>
            </w:r>
            <w:r w:rsidRPr="004B578E">
              <w:rPr>
                <w:i/>
                <w:iCs/>
              </w:rPr>
              <w:t>possible. The cold wave continues in the area for over a week and snow on smaller roads persist</w:t>
            </w:r>
            <w:r>
              <w:rPr>
                <w:i/>
                <w:iCs/>
              </w:rPr>
              <w:t>s</w:t>
            </w:r>
            <w:r w:rsidRPr="004B578E">
              <w:rPr>
                <w:i/>
                <w:iCs/>
              </w:rPr>
              <w:t xml:space="preserve"> for one week. As a result, one third of the staff </w:t>
            </w:r>
            <w:r>
              <w:rPr>
                <w:i/>
                <w:iCs/>
              </w:rPr>
              <w:t>scheduled to work</w:t>
            </w:r>
            <w:r w:rsidRPr="004B578E">
              <w:rPr>
                <w:i/>
                <w:iCs/>
              </w:rPr>
              <w:t xml:space="preserve"> in the following days cannot make it into work for one week because their place of residence is remote and smaller roads are the last to be cleared. </w:t>
            </w:r>
          </w:p>
          <w:p w14:paraId="11C0F4A7" w14:textId="50760439" w:rsidR="00F516EB" w:rsidRDefault="00F516EB" w:rsidP="00060DA6">
            <w:r w:rsidRPr="004B578E">
              <w:rPr>
                <w:i/>
                <w:iCs/>
              </w:rPr>
              <w:t xml:space="preserve">Additionally, </w:t>
            </w:r>
            <w:r w:rsidR="005D129E" w:rsidRPr="005D129E">
              <w:rPr>
                <w:i/>
                <w:iCs/>
              </w:rPr>
              <w:t xml:space="preserve">essential </w:t>
            </w:r>
            <w:r w:rsidRPr="004B578E">
              <w:rPr>
                <w:i/>
                <w:iCs/>
              </w:rPr>
              <w:t>staff on duty on the day of the snowfall are stranded in the premises for the first 48 hours. Around one third have already reached the maximum number of hours they are permitted to work that week, and a further third will reach that limit within 24 hours. Consequently, they are legally entitled to adequate rest. They also require support for basic needs (food, personal hygiene), and, in some cases, measures to support their families, and/or evacuation.</w:t>
            </w:r>
            <w:r>
              <w:t xml:space="preserve"> </w:t>
            </w:r>
          </w:p>
        </w:tc>
      </w:tr>
    </w:tbl>
    <w:p w14:paraId="03373569" w14:textId="77777777" w:rsidR="00F516EB" w:rsidRDefault="00F516EB" w:rsidP="00F516EB">
      <w:pPr>
        <w:spacing w:before="0" w:after="200" w:line="276" w:lineRule="auto"/>
        <w:jc w:val="left"/>
      </w:pPr>
    </w:p>
    <w:p w14:paraId="7808A155" w14:textId="77777777" w:rsidR="00F516EB" w:rsidRPr="00F516EB" w:rsidRDefault="00F516EB" w:rsidP="00F516EB"/>
    <w:p w14:paraId="7E222FD1" w14:textId="77777777" w:rsidR="00F516EB" w:rsidRPr="00F516EB" w:rsidRDefault="00F516EB" w:rsidP="00F516EB">
      <w:pPr>
        <w:rPr>
          <w:lang w:val="en-IE"/>
        </w:rPr>
      </w:pPr>
    </w:p>
    <w:p w14:paraId="0091521A" w14:textId="77777777" w:rsidR="00F516EB" w:rsidRPr="00F516EB" w:rsidRDefault="00F516EB" w:rsidP="00F516EB">
      <w:pPr>
        <w:rPr>
          <w:lang w:val="en-IE"/>
        </w:rPr>
        <w:sectPr w:rsidR="00F516EB" w:rsidRPr="00F516EB" w:rsidSect="00116CAD">
          <w:pgSz w:w="11907" w:h="16839"/>
          <w:pgMar w:top="1134" w:right="1417" w:bottom="1134" w:left="1417" w:header="709" w:footer="709" w:gutter="0"/>
          <w:cols w:space="720"/>
          <w:docGrid w:linePitch="360"/>
        </w:sectPr>
      </w:pPr>
    </w:p>
    <w:p w14:paraId="4E6B206D" w14:textId="72CC93A5" w:rsidR="00F516EB" w:rsidRDefault="00F516EB" w:rsidP="00F516EB">
      <w:pPr>
        <w:pStyle w:val="Annexetitre"/>
      </w:pPr>
      <w:r w:rsidRPr="00224B6B">
        <w:rPr>
          <w:lang w:val="en-IE"/>
        </w:rPr>
        <w:t>ANNEX VIII</w:t>
      </w:r>
      <w:r w:rsidR="00D83664">
        <w:rPr>
          <w:lang w:val="en-IE"/>
        </w:rPr>
        <w:br/>
      </w:r>
      <w:r>
        <w:t>Stress test proposed evaluation framework</w:t>
      </w:r>
    </w:p>
    <w:p w14:paraId="7EC7DF18" w14:textId="77777777" w:rsidR="00F516EB" w:rsidRPr="006110EA" w:rsidRDefault="00F516EB" w:rsidP="00F516EB">
      <w:pPr>
        <w:spacing w:before="0" w:after="200" w:line="276" w:lineRule="auto"/>
        <w:jc w:val="left"/>
      </w:pPr>
      <w:r w:rsidRPr="006110EA">
        <w:t>The outcome of the stress test should be assessed against two separate but complementary dimensions:</w:t>
      </w:r>
    </w:p>
    <w:p w14:paraId="54C69254" w14:textId="77777777" w:rsidR="00F516EB" w:rsidRDefault="00F516EB" w:rsidP="00F516EB">
      <w:pPr>
        <w:pStyle w:val="ListParagraph"/>
      </w:pPr>
      <w:r w:rsidRPr="008B0203">
        <w:rPr>
          <w:i/>
          <w:iCs/>
        </w:rPr>
        <w:t>Compliance</w:t>
      </w:r>
      <w:r w:rsidRPr="00544DC2">
        <w:rPr>
          <w:i/>
          <w:iCs/>
        </w:rPr>
        <w:t xml:space="preserve"> with the operational continuity plan</w:t>
      </w:r>
      <w:r w:rsidRPr="00322CCF">
        <w:t>.</w:t>
      </w:r>
      <w:r w:rsidRPr="006110EA">
        <w:t xml:space="preserve"> This dimension should assess the extent to which the NCP implemented the applicable operational continuity arrangements during the stress test, including decision-making structures for activation, escalation, and recovery, internal and external coordination and communication, relocation arrangements and use of backup resources. </w:t>
      </w:r>
    </w:p>
    <w:p w14:paraId="60E88F08" w14:textId="77777777" w:rsidR="00F516EB" w:rsidRPr="006110EA" w:rsidRDefault="00F516EB" w:rsidP="00F516EB">
      <w:pPr>
        <w:pStyle w:val="ListParagraph"/>
      </w:pPr>
      <w:r w:rsidRPr="00544DC2">
        <w:rPr>
          <w:i/>
          <w:iCs/>
        </w:rPr>
        <w:t>Maintenance of essential functions and fulfilment of predefined measurable operational performance objectives</w:t>
      </w:r>
      <w:r w:rsidRPr="00322CCF">
        <w:t xml:space="preserve">. </w:t>
      </w:r>
      <w:r>
        <w:t xml:space="preserve">This dimension should assess whether the NCP essential functions were maintained or restarted within acceptable predefined limits, whether there were negative effects on other non-essential functions of the NCP, and whether the stress test achieved the predefined measurable performance objectives. Examples of </w:t>
      </w:r>
      <w:r w:rsidRPr="007C0BE7">
        <w:t xml:space="preserve">operational performance objectives </w:t>
      </w:r>
      <w:r>
        <w:t xml:space="preserve">are provided in Annex II. </w:t>
      </w:r>
    </w:p>
    <w:p w14:paraId="54C42309" w14:textId="77777777" w:rsidR="00F516EB" w:rsidRPr="00606124" w:rsidRDefault="00F516EB" w:rsidP="00F516EB">
      <w:pPr>
        <w:spacing w:before="0" w:after="200" w:line="276" w:lineRule="auto"/>
        <w:jc w:val="left"/>
      </w:pPr>
      <w:r w:rsidRPr="00A246CA">
        <w:t xml:space="preserve">The two dimensions should be assessed </w:t>
      </w:r>
      <w:r>
        <w:t>separately in order to identify more precisely which improvements are needed</w:t>
      </w:r>
      <w:r w:rsidRPr="00A246CA">
        <w:t xml:space="preserve">. This </w:t>
      </w:r>
      <w:r>
        <w:t xml:space="preserve">distinction helps to ensure that compliance with the operational continuity plan is assessed separately from the effectiveness of the </w:t>
      </w:r>
      <w:r w:rsidRPr="00A246CA">
        <w:t xml:space="preserve">operational outcome. </w:t>
      </w:r>
      <w:r w:rsidRPr="00606124">
        <w:t xml:space="preserve">The evaluation report </w:t>
      </w:r>
      <w:r>
        <w:t>sh</w:t>
      </w:r>
      <w:r w:rsidRPr="00606124">
        <w:t xml:space="preserve">ould present the result as </w:t>
      </w:r>
      <w:r>
        <w:t>two complementary</w:t>
      </w:r>
      <w:r w:rsidRPr="00606124">
        <w:t xml:space="preserve"> scores</w:t>
      </w:r>
      <w:r>
        <w:t>: one reflecting</w:t>
      </w:r>
      <w:r w:rsidRPr="00606124">
        <w:t xml:space="preserve"> compliance with the operational continuity plan</w:t>
      </w:r>
      <w:r>
        <w:t xml:space="preserve">, and the other reflecting the </w:t>
      </w:r>
      <w:r w:rsidRPr="00606124">
        <w:t xml:space="preserve">maintenance of essential functions and </w:t>
      </w:r>
      <w:r>
        <w:t>the fulfilment</w:t>
      </w:r>
      <w:r w:rsidRPr="00606124">
        <w:t xml:space="preserve"> of </w:t>
      </w:r>
      <w:r>
        <w:t xml:space="preserve">predefined measurable operational </w:t>
      </w:r>
      <w:r w:rsidRPr="00606124">
        <w:t xml:space="preserve">performance objectives. </w:t>
      </w:r>
    </w:p>
    <w:p w14:paraId="0380F726" w14:textId="77777777" w:rsidR="00F516EB" w:rsidRPr="008B0203" w:rsidRDefault="00F516EB" w:rsidP="00F516EB">
      <w:pPr>
        <w:keepNext/>
        <w:jc w:val="center"/>
        <w:rPr>
          <w:u w:val="single"/>
        </w:rPr>
      </w:pPr>
      <w:r w:rsidRPr="008B0203">
        <w:rPr>
          <w:u w:val="single"/>
        </w:rPr>
        <w:t>Evaluation grid for</w:t>
      </w:r>
      <w:r w:rsidRPr="008B0203" w:rsidDel="00AD151C">
        <w:rPr>
          <w:u w:val="single"/>
        </w:rPr>
        <w:t xml:space="preserve"> </w:t>
      </w:r>
      <w:r w:rsidRPr="008B0203">
        <w:rPr>
          <w:u w:val="single"/>
        </w:rPr>
        <w:t>assessing compliance with the operational continuity plan.</w:t>
      </w:r>
    </w:p>
    <w:tbl>
      <w:tblPr>
        <w:tblStyle w:val="TableGrid"/>
        <w:tblW w:w="0" w:type="auto"/>
        <w:tblLook w:val="04A0" w:firstRow="1" w:lastRow="0" w:firstColumn="1" w:lastColumn="0" w:noHBand="0" w:noVBand="1"/>
      </w:tblPr>
      <w:tblGrid>
        <w:gridCol w:w="3085"/>
        <w:gridCol w:w="6204"/>
      </w:tblGrid>
      <w:tr w:rsidR="00F516EB" w14:paraId="218A316E" w14:textId="77777777" w:rsidTr="00060DA6">
        <w:tc>
          <w:tcPr>
            <w:tcW w:w="3085" w:type="dxa"/>
          </w:tcPr>
          <w:p w14:paraId="05962F58" w14:textId="77777777" w:rsidR="00F516EB" w:rsidRPr="00A52493" w:rsidRDefault="00F516EB" w:rsidP="00060DA6">
            <w:pPr>
              <w:spacing w:line="276" w:lineRule="auto"/>
              <w:ind w:left="284"/>
              <w:jc w:val="left"/>
              <w:rPr>
                <w:i/>
                <w:iCs/>
              </w:rPr>
            </w:pPr>
            <w:r w:rsidRPr="00A52493">
              <w:rPr>
                <w:i/>
                <w:iCs/>
              </w:rPr>
              <w:t>Rating</w:t>
            </w:r>
            <w:r>
              <w:rPr>
                <w:i/>
                <w:iCs/>
              </w:rPr>
              <w:t xml:space="preserve"> (</w:t>
            </w:r>
            <w:r w:rsidRPr="00A52493">
              <w:rPr>
                <w:i/>
                <w:iCs/>
              </w:rPr>
              <w:t>0-3</w:t>
            </w:r>
            <w:r>
              <w:rPr>
                <w:i/>
                <w:iCs/>
              </w:rPr>
              <w:t>)</w:t>
            </w:r>
          </w:p>
        </w:tc>
        <w:tc>
          <w:tcPr>
            <w:tcW w:w="6204" w:type="dxa"/>
          </w:tcPr>
          <w:p w14:paraId="6DA301D5" w14:textId="77777777" w:rsidR="00F516EB" w:rsidRDefault="00F516EB" w:rsidP="00060DA6">
            <w:pPr>
              <w:spacing w:line="276" w:lineRule="auto"/>
              <w:ind w:left="175" w:firstLine="33"/>
              <w:jc w:val="left"/>
              <w:rPr>
                <w:b/>
                <w:bCs/>
              </w:rPr>
            </w:pPr>
            <w:r w:rsidRPr="00371FEE">
              <w:rPr>
                <w:i/>
                <w:iCs/>
              </w:rPr>
              <w:t>Description</w:t>
            </w:r>
          </w:p>
        </w:tc>
      </w:tr>
      <w:tr w:rsidR="00F516EB" w14:paraId="36D413A3" w14:textId="77777777" w:rsidTr="00060DA6">
        <w:tc>
          <w:tcPr>
            <w:tcW w:w="3085" w:type="dxa"/>
          </w:tcPr>
          <w:p w14:paraId="4D9715E9" w14:textId="77777777" w:rsidR="00F516EB" w:rsidRDefault="00F516EB" w:rsidP="00060DA6">
            <w:pPr>
              <w:spacing w:line="276" w:lineRule="auto"/>
              <w:ind w:left="284"/>
              <w:jc w:val="left"/>
              <w:rPr>
                <w:b/>
                <w:bCs/>
              </w:rPr>
            </w:pPr>
            <w:r>
              <w:t xml:space="preserve">0: Non-compliance. </w:t>
            </w:r>
          </w:p>
        </w:tc>
        <w:tc>
          <w:tcPr>
            <w:tcW w:w="6204" w:type="dxa"/>
          </w:tcPr>
          <w:p w14:paraId="38307A64" w14:textId="77777777" w:rsidR="00F516EB" w:rsidRDefault="00F516EB" w:rsidP="00060DA6">
            <w:pPr>
              <w:spacing w:line="276" w:lineRule="auto"/>
              <w:ind w:left="175"/>
              <w:jc w:val="left"/>
              <w:rPr>
                <w:b/>
                <w:bCs/>
              </w:rPr>
            </w:pPr>
            <w:r w:rsidRPr="00CA5E71">
              <w:rPr>
                <w:i/>
                <w:iCs/>
              </w:rPr>
              <w:t>The exercise showed little or no alignment with the operational continuity arrangements. Core procedures were absent, incorrectly executed, or ignored.</w:t>
            </w:r>
          </w:p>
        </w:tc>
      </w:tr>
      <w:tr w:rsidR="00F516EB" w14:paraId="3F76C4E2" w14:textId="77777777" w:rsidTr="00060DA6">
        <w:tc>
          <w:tcPr>
            <w:tcW w:w="3085" w:type="dxa"/>
          </w:tcPr>
          <w:p w14:paraId="01022EBB" w14:textId="77777777" w:rsidR="00F516EB" w:rsidRDefault="00F516EB" w:rsidP="00060DA6">
            <w:pPr>
              <w:spacing w:line="276" w:lineRule="auto"/>
              <w:ind w:left="284"/>
              <w:jc w:val="left"/>
              <w:rPr>
                <w:b/>
                <w:bCs/>
              </w:rPr>
            </w:pPr>
            <w:r>
              <w:t xml:space="preserve">1: Partial compliance. </w:t>
            </w:r>
          </w:p>
        </w:tc>
        <w:tc>
          <w:tcPr>
            <w:tcW w:w="6204" w:type="dxa"/>
          </w:tcPr>
          <w:p w14:paraId="4BC77F98" w14:textId="77777777" w:rsidR="00F516EB" w:rsidRDefault="00F516EB" w:rsidP="00060DA6">
            <w:pPr>
              <w:spacing w:line="276" w:lineRule="auto"/>
              <w:ind w:left="175"/>
              <w:jc w:val="left"/>
              <w:rPr>
                <w:b/>
                <w:bCs/>
              </w:rPr>
            </w:pPr>
            <w:r>
              <w:rPr>
                <w:i/>
                <w:iCs/>
              </w:rPr>
              <w:t>Some</w:t>
            </w:r>
            <w:r w:rsidRPr="001E0803">
              <w:rPr>
                <w:i/>
                <w:iCs/>
              </w:rPr>
              <w:t xml:space="preserve"> </w:t>
            </w:r>
            <w:r>
              <w:rPr>
                <w:i/>
                <w:iCs/>
              </w:rPr>
              <w:t>points</w:t>
            </w:r>
            <w:r w:rsidRPr="001E0803">
              <w:rPr>
                <w:i/>
                <w:iCs/>
              </w:rPr>
              <w:t xml:space="preserve"> of the continuity arrangements were applied, but </w:t>
            </w:r>
            <w:r>
              <w:rPr>
                <w:i/>
                <w:iCs/>
              </w:rPr>
              <w:t xml:space="preserve">other </w:t>
            </w:r>
            <w:r w:rsidRPr="001E0803">
              <w:rPr>
                <w:i/>
                <w:iCs/>
              </w:rPr>
              <w:t xml:space="preserve">important </w:t>
            </w:r>
            <w:r>
              <w:rPr>
                <w:i/>
                <w:iCs/>
              </w:rPr>
              <w:t>points</w:t>
            </w:r>
            <w:r w:rsidRPr="001E0803">
              <w:rPr>
                <w:i/>
                <w:iCs/>
              </w:rPr>
              <w:t xml:space="preserve"> were </w:t>
            </w:r>
            <w:r>
              <w:rPr>
                <w:i/>
                <w:iCs/>
              </w:rPr>
              <w:t xml:space="preserve">not followed correctly, were applied too late, or proved inadequate in practice. </w:t>
            </w:r>
            <w:r w:rsidRPr="00A377EF">
              <w:rPr>
                <w:i/>
                <w:iCs/>
              </w:rPr>
              <w:t>The test revealed substantial weaknesses and important opportunities for improvement</w:t>
            </w:r>
            <w:r>
              <w:rPr>
                <w:i/>
                <w:iCs/>
              </w:rPr>
              <w:t xml:space="preserve"> in the plan</w:t>
            </w:r>
            <w:r w:rsidRPr="00A377EF">
              <w:rPr>
                <w:i/>
                <w:iCs/>
              </w:rPr>
              <w:t>.</w:t>
            </w:r>
          </w:p>
        </w:tc>
      </w:tr>
      <w:tr w:rsidR="00F516EB" w14:paraId="35648365" w14:textId="77777777" w:rsidTr="00060DA6">
        <w:tc>
          <w:tcPr>
            <w:tcW w:w="3085" w:type="dxa"/>
          </w:tcPr>
          <w:p w14:paraId="4A6BEF2A" w14:textId="77777777" w:rsidR="00F516EB" w:rsidRDefault="00F516EB" w:rsidP="00060DA6">
            <w:pPr>
              <w:spacing w:line="276" w:lineRule="auto"/>
              <w:ind w:left="284"/>
              <w:jc w:val="left"/>
              <w:rPr>
                <w:b/>
                <w:bCs/>
              </w:rPr>
            </w:pPr>
            <w:r>
              <w:t xml:space="preserve">2: Overall compliance, with only minor deviations. </w:t>
            </w:r>
          </w:p>
        </w:tc>
        <w:tc>
          <w:tcPr>
            <w:tcW w:w="6204" w:type="dxa"/>
          </w:tcPr>
          <w:p w14:paraId="29C2E8AA" w14:textId="77777777" w:rsidR="00F516EB" w:rsidRDefault="00F516EB" w:rsidP="00060DA6">
            <w:pPr>
              <w:spacing w:line="276" w:lineRule="auto"/>
              <w:ind w:left="175"/>
              <w:jc w:val="left"/>
              <w:rPr>
                <w:b/>
                <w:bCs/>
              </w:rPr>
            </w:pPr>
            <w:r w:rsidRPr="00CA6CC9">
              <w:rPr>
                <w:i/>
                <w:iCs/>
              </w:rPr>
              <w:t>The stress test was implemented broadly in accordance with the operational continuity plan. Deviations from the plan were limited.</w:t>
            </w:r>
            <w:r>
              <w:rPr>
                <w:i/>
                <w:iCs/>
              </w:rPr>
              <w:t xml:space="preserve"> </w:t>
            </w:r>
            <w:r w:rsidRPr="00A377EF">
              <w:rPr>
                <w:i/>
                <w:iCs/>
              </w:rPr>
              <w:t xml:space="preserve">The test revealed </w:t>
            </w:r>
            <w:r>
              <w:rPr>
                <w:i/>
                <w:iCs/>
              </w:rPr>
              <w:t>some</w:t>
            </w:r>
            <w:r w:rsidRPr="00A377EF">
              <w:rPr>
                <w:i/>
                <w:iCs/>
              </w:rPr>
              <w:t xml:space="preserve"> weaknesses and opportunities for improvement</w:t>
            </w:r>
            <w:r>
              <w:rPr>
                <w:i/>
                <w:iCs/>
              </w:rPr>
              <w:t xml:space="preserve"> in the plan</w:t>
            </w:r>
            <w:r w:rsidRPr="00A377EF">
              <w:rPr>
                <w:i/>
                <w:iCs/>
              </w:rPr>
              <w:t>.</w:t>
            </w:r>
          </w:p>
        </w:tc>
      </w:tr>
      <w:tr w:rsidR="00F516EB" w14:paraId="3C859C3F" w14:textId="77777777" w:rsidTr="00060DA6">
        <w:tc>
          <w:tcPr>
            <w:tcW w:w="3085" w:type="dxa"/>
          </w:tcPr>
          <w:p w14:paraId="6C119806" w14:textId="77777777" w:rsidR="00F516EB" w:rsidRDefault="00F516EB" w:rsidP="00060DA6">
            <w:pPr>
              <w:spacing w:line="276" w:lineRule="auto"/>
              <w:ind w:left="284"/>
              <w:jc w:val="left"/>
              <w:rPr>
                <w:b/>
                <w:bCs/>
              </w:rPr>
            </w:pPr>
            <w:r>
              <w:t xml:space="preserve">3: Full compliance. </w:t>
            </w:r>
          </w:p>
        </w:tc>
        <w:tc>
          <w:tcPr>
            <w:tcW w:w="6204" w:type="dxa"/>
          </w:tcPr>
          <w:p w14:paraId="7A021251" w14:textId="77777777" w:rsidR="00F516EB" w:rsidRDefault="00F516EB" w:rsidP="00060DA6">
            <w:pPr>
              <w:spacing w:line="276" w:lineRule="auto"/>
              <w:ind w:left="175"/>
              <w:jc w:val="left"/>
              <w:rPr>
                <w:b/>
                <w:bCs/>
              </w:rPr>
            </w:pPr>
            <w:r w:rsidRPr="00536D68">
              <w:rPr>
                <w:i/>
                <w:iCs/>
              </w:rPr>
              <w:t>The operational continuity plan was followed in full during the stress test.</w:t>
            </w:r>
          </w:p>
        </w:tc>
      </w:tr>
    </w:tbl>
    <w:p w14:paraId="6CC7E93C" w14:textId="77777777" w:rsidR="00F516EB" w:rsidRDefault="00F516EB" w:rsidP="00F516EB">
      <w:pPr>
        <w:spacing w:before="0" w:after="200" w:line="276" w:lineRule="auto"/>
        <w:jc w:val="left"/>
        <w:rPr>
          <w:b/>
          <w:bCs/>
        </w:rPr>
      </w:pPr>
    </w:p>
    <w:p w14:paraId="4C4BA685" w14:textId="77777777" w:rsidR="00F516EB" w:rsidRPr="008B0203" w:rsidRDefault="00F516EB" w:rsidP="00F516EB">
      <w:pPr>
        <w:keepNext/>
        <w:jc w:val="center"/>
        <w:rPr>
          <w:u w:val="single"/>
        </w:rPr>
      </w:pPr>
      <w:r w:rsidRPr="008B0203">
        <w:rPr>
          <w:u w:val="single"/>
        </w:rPr>
        <w:t xml:space="preserve">Evaluation grid for assessing </w:t>
      </w:r>
      <w:r>
        <w:rPr>
          <w:u w:val="single"/>
        </w:rPr>
        <w:t>m</w:t>
      </w:r>
      <w:r w:rsidRPr="008B0203">
        <w:rPr>
          <w:u w:val="single"/>
        </w:rPr>
        <w:t xml:space="preserve">aintenance of essential functions and fulfilment of predefined measurable operational performance objectives. </w:t>
      </w:r>
    </w:p>
    <w:tbl>
      <w:tblPr>
        <w:tblStyle w:val="TableGrid"/>
        <w:tblW w:w="0" w:type="auto"/>
        <w:tblLook w:val="04A0" w:firstRow="1" w:lastRow="0" w:firstColumn="1" w:lastColumn="0" w:noHBand="0" w:noVBand="1"/>
      </w:tblPr>
      <w:tblGrid>
        <w:gridCol w:w="3085"/>
        <w:gridCol w:w="6204"/>
      </w:tblGrid>
      <w:tr w:rsidR="00F516EB" w14:paraId="3B8EF7E9" w14:textId="77777777" w:rsidTr="00060DA6">
        <w:tc>
          <w:tcPr>
            <w:tcW w:w="3085" w:type="dxa"/>
          </w:tcPr>
          <w:p w14:paraId="0D4022BF" w14:textId="77777777" w:rsidR="00F516EB" w:rsidRPr="00A52493" w:rsidRDefault="00F516EB" w:rsidP="00060DA6">
            <w:pPr>
              <w:spacing w:line="276" w:lineRule="auto"/>
              <w:ind w:left="284"/>
              <w:jc w:val="left"/>
              <w:rPr>
                <w:i/>
                <w:iCs/>
              </w:rPr>
            </w:pPr>
            <w:r w:rsidRPr="00A52493">
              <w:rPr>
                <w:i/>
                <w:iCs/>
              </w:rPr>
              <w:t>Rating</w:t>
            </w:r>
            <w:r>
              <w:rPr>
                <w:i/>
                <w:iCs/>
              </w:rPr>
              <w:t xml:space="preserve"> (</w:t>
            </w:r>
            <w:r w:rsidRPr="00A52493">
              <w:rPr>
                <w:i/>
                <w:iCs/>
              </w:rPr>
              <w:t>0-3</w:t>
            </w:r>
            <w:r>
              <w:rPr>
                <w:i/>
                <w:iCs/>
              </w:rPr>
              <w:t>)</w:t>
            </w:r>
          </w:p>
        </w:tc>
        <w:tc>
          <w:tcPr>
            <w:tcW w:w="6204" w:type="dxa"/>
          </w:tcPr>
          <w:p w14:paraId="7081B879" w14:textId="77777777" w:rsidR="00F516EB" w:rsidRDefault="00F516EB" w:rsidP="00060DA6">
            <w:pPr>
              <w:spacing w:line="276" w:lineRule="auto"/>
              <w:ind w:left="175" w:firstLine="33"/>
              <w:jc w:val="left"/>
              <w:rPr>
                <w:b/>
                <w:bCs/>
              </w:rPr>
            </w:pPr>
            <w:r w:rsidRPr="00371FEE">
              <w:rPr>
                <w:i/>
                <w:iCs/>
              </w:rPr>
              <w:t>Description</w:t>
            </w:r>
          </w:p>
        </w:tc>
      </w:tr>
      <w:tr w:rsidR="00F516EB" w14:paraId="5A882A35" w14:textId="77777777" w:rsidTr="00060DA6">
        <w:tc>
          <w:tcPr>
            <w:tcW w:w="3085" w:type="dxa"/>
          </w:tcPr>
          <w:p w14:paraId="76C98C85" w14:textId="77777777" w:rsidR="00F516EB" w:rsidRPr="009F2482" w:rsidRDefault="00F516EB" w:rsidP="00060DA6">
            <w:pPr>
              <w:spacing w:line="276" w:lineRule="auto"/>
              <w:ind w:left="284"/>
              <w:jc w:val="left"/>
            </w:pPr>
            <w:r>
              <w:t xml:space="preserve">0: Not achieved. </w:t>
            </w:r>
          </w:p>
        </w:tc>
        <w:tc>
          <w:tcPr>
            <w:tcW w:w="6204" w:type="dxa"/>
          </w:tcPr>
          <w:p w14:paraId="2D20B338" w14:textId="77777777" w:rsidR="00F516EB" w:rsidRPr="009F2482" w:rsidRDefault="00F516EB" w:rsidP="00060DA6">
            <w:pPr>
              <w:spacing w:line="276" w:lineRule="auto"/>
              <w:ind w:left="175"/>
              <w:jc w:val="left"/>
              <w:rPr>
                <w:i/>
                <w:iCs/>
              </w:rPr>
            </w:pPr>
            <w:r w:rsidRPr="00D52D2A">
              <w:rPr>
                <w:i/>
                <w:iCs/>
              </w:rPr>
              <w:t>The NCP essential functions were suspended or delayed beyond acceptable predefined limits. Other non-essential functions of the NCP were significantly and negatively affected. The predefined measurable performance objectives were not achieved.</w:t>
            </w:r>
          </w:p>
        </w:tc>
      </w:tr>
      <w:tr w:rsidR="00F516EB" w14:paraId="274F8486" w14:textId="77777777" w:rsidTr="00060DA6">
        <w:tc>
          <w:tcPr>
            <w:tcW w:w="3085" w:type="dxa"/>
          </w:tcPr>
          <w:p w14:paraId="34C81C4E" w14:textId="77777777" w:rsidR="00F516EB" w:rsidRPr="009F2482" w:rsidRDefault="00F516EB" w:rsidP="00060DA6">
            <w:pPr>
              <w:spacing w:line="276" w:lineRule="auto"/>
              <w:ind w:left="284"/>
              <w:jc w:val="left"/>
            </w:pPr>
            <w:r>
              <w:t xml:space="preserve">1: Achieved with major challenges. </w:t>
            </w:r>
          </w:p>
        </w:tc>
        <w:tc>
          <w:tcPr>
            <w:tcW w:w="6204" w:type="dxa"/>
          </w:tcPr>
          <w:p w14:paraId="7BF2A922" w14:textId="77777777" w:rsidR="00F516EB" w:rsidRPr="009F2482" w:rsidRDefault="00F516EB" w:rsidP="00060DA6">
            <w:pPr>
              <w:spacing w:line="276" w:lineRule="auto"/>
              <w:ind w:left="175"/>
              <w:jc w:val="left"/>
              <w:rPr>
                <w:i/>
                <w:iCs/>
              </w:rPr>
            </w:pPr>
            <w:r w:rsidRPr="005A2616">
              <w:rPr>
                <w:i/>
                <w:iCs/>
              </w:rPr>
              <w:t xml:space="preserve">One or more essential functions were restored only after </w:t>
            </w:r>
            <w:r>
              <w:rPr>
                <w:i/>
                <w:iCs/>
              </w:rPr>
              <w:t xml:space="preserve">a </w:t>
            </w:r>
            <w:r w:rsidRPr="005A2616">
              <w:rPr>
                <w:i/>
                <w:iCs/>
              </w:rPr>
              <w:t>substantial delay exceeding acceptable limits. The stress test may also have caused relevant disruption or negatively affected other functions of the NCP.</w:t>
            </w:r>
            <w:r w:rsidRPr="009F2482">
              <w:rPr>
                <w:i/>
                <w:iCs/>
              </w:rPr>
              <w:t xml:space="preserve"> </w:t>
            </w:r>
            <w:r w:rsidRPr="005F00E8">
              <w:rPr>
                <w:i/>
                <w:iCs/>
              </w:rPr>
              <w:t>The predefined measurable performance objectives were achieved only partially or with major challenges</w:t>
            </w:r>
            <w:r>
              <w:rPr>
                <w:i/>
                <w:iCs/>
              </w:rPr>
              <w:t>.</w:t>
            </w:r>
          </w:p>
        </w:tc>
      </w:tr>
      <w:tr w:rsidR="00F516EB" w14:paraId="0B94C23C" w14:textId="77777777" w:rsidTr="00060DA6">
        <w:tc>
          <w:tcPr>
            <w:tcW w:w="3085" w:type="dxa"/>
          </w:tcPr>
          <w:p w14:paraId="309BD63B" w14:textId="77777777" w:rsidR="00F516EB" w:rsidRPr="009F2482" w:rsidRDefault="00F516EB" w:rsidP="00060DA6">
            <w:pPr>
              <w:spacing w:line="276" w:lineRule="auto"/>
              <w:ind w:left="284"/>
              <w:jc w:val="left"/>
            </w:pPr>
            <w:r>
              <w:t xml:space="preserve">2: Achieved with minor deviations. </w:t>
            </w:r>
          </w:p>
        </w:tc>
        <w:tc>
          <w:tcPr>
            <w:tcW w:w="6204" w:type="dxa"/>
          </w:tcPr>
          <w:p w14:paraId="65766F32" w14:textId="77777777" w:rsidR="00F516EB" w:rsidRPr="009F2482" w:rsidRDefault="00F516EB" w:rsidP="00060DA6">
            <w:pPr>
              <w:spacing w:line="276" w:lineRule="auto"/>
              <w:ind w:left="175"/>
              <w:jc w:val="left"/>
              <w:rPr>
                <w:i/>
                <w:iCs/>
              </w:rPr>
            </w:pPr>
            <w:r w:rsidRPr="00371AB8">
              <w:rPr>
                <w:i/>
                <w:iCs/>
              </w:rPr>
              <w:t xml:space="preserve">Essential functions were maintained or restored within acceptable </w:t>
            </w:r>
            <w:r>
              <w:rPr>
                <w:i/>
                <w:iCs/>
              </w:rPr>
              <w:t xml:space="preserve">tolerance margins (with predefined acceptable </w:t>
            </w:r>
            <w:r w:rsidRPr="00371AB8">
              <w:rPr>
                <w:i/>
                <w:iCs/>
              </w:rPr>
              <w:t>limits</w:t>
            </w:r>
            <w:r>
              <w:rPr>
                <w:i/>
                <w:iCs/>
              </w:rPr>
              <w:t xml:space="preserve"> exceeded by a limited time)</w:t>
            </w:r>
            <w:r w:rsidRPr="00371AB8">
              <w:rPr>
                <w:i/>
                <w:iCs/>
              </w:rPr>
              <w:t xml:space="preserve"> without significant impact on other NCP functions.</w:t>
            </w:r>
            <w:r w:rsidRPr="009F2482">
              <w:rPr>
                <w:i/>
                <w:iCs/>
              </w:rPr>
              <w:t xml:space="preserve"> </w:t>
            </w:r>
            <w:r w:rsidRPr="005F00E8">
              <w:rPr>
                <w:i/>
                <w:iCs/>
              </w:rPr>
              <w:t xml:space="preserve">The predefined measurable performance objectives were </w:t>
            </w:r>
            <w:r>
              <w:rPr>
                <w:i/>
                <w:iCs/>
              </w:rPr>
              <w:t>largely achieved, and only minor deviations from the established limits were observed.</w:t>
            </w:r>
          </w:p>
        </w:tc>
      </w:tr>
      <w:tr w:rsidR="00F516EB" w14:paraId="31E9797A" w14:textId="77777777" w:rsidTr="00060DA6">
        <w:tc>
          <w:tcPr>
            <w:tcW w:w="3085" w:type="dxa"/>
          </w:tcPr>
          <w:p w14:paraId="64EC2EF1" w14:textId="77777777" w:rsidR="00F516EB" w:rsidRPr="009F2482" w:rsidRDefault="00F516EB" w:rsidP="00060DA6">
            <w:pPr>
              <w:spacing w:line="276" w:lineRule="auto"/>
              <w:ind w:left="284"/>
              <w:jc w:val="left"/>
            </w:pPr>
            <w:r>
              <w:t xml:space="preserve">3: Fully achieved. </w:t>
            </w:r>
          </w:p>
        </w:tc>
        <w:tc>
          <w:tcPr>
            <w:tcW w:w="6204" w:type="dxa"/>
          </w:tcPr>
          <w:p w14:paraId="53D1C7C4" w14:textId="77777777" w:rsidR="00F516EB" w:rsidRPr="009F2482" w:rsidRDefault="00F516EB" w:rsidP="00060DA6">
            <w:pPr>
              <w:spacing w:line="276" w:lineRule="auto"/>
              <w:ind w:left="175"/>
              <w:jc w:val="left"/>
              <w:rPr>
                <w:i/>
                <w:iCs/>
              </w:rPr>
            </w:pPr>
            <w:r w:rsidRPr="00F42906">
              <w:rPr>
                <w:i/>
                <w:iCs/>
              </w:rPr>
              <w:t xml:space="preserve">The essential functions covered by the stress test were maintained or restored </w:t>
            </w:r>
            <w:r>
              <w:rPr>
                <w:i/>
                <w:iCs/>
              </w:rPr>
              <w:t>without delays exceeding the</w:t>
            </w:r>
            <w:r w:rsidRPr="00F42906">
              <w:rPr>
                <w:i/>
                <w:iCs/>
              </w:rPr>
              <w:t xml:space="preserve"> </w:t>
            </w:r>
            <w:r>
              <w:rPr>
                <w:i/>
                <w:iCs/>
              </w:rPr>
              <w:t>predefined acceptable limits and without negative impact on other NCP functions</w:t>
            </w:r>
            <w:r w:rsidRPr="00F42906">
              <w:rPr>
                <w:i/>
                <w:iCs/>
              </w:rPr>
              <w:t>.</w:t>
            </w:r>
            <w:r w:rsidRPr="009F2482">
              <w:rPr>
                <w:i/>
                <w:iCs/>
              </w:rPr>
              <w:t xml:space="preserve"> </w:t>
            </w:r>
            <w:r w:rsidRPr="005154B9">
              <w:rPr>
                <w:i/>
                <w:iCs/>
              </w:rPr>
              <w:t>The predefined measurable performance objectives were fully achieved.</w:t>
            </w:r>
          </w:p>
        </w:tc>
      </w:tr>
    </w:tbl>
    <w:p w14:paraId="64E61DE7" w14:textId="77777777" w:rsidR="00F516EB" w:rsidRDefault="00F516EB" w:rsidP="00F516EB">
      <w:pPr>
        <w:spacing w:before="0" w:after="200" w:line="276" w:lineRule="auto"/>
        <w:jc w:val="left"/>
      </w:pPr>
    </w:p>
    <w:p w14:paraId="6B1605ED" w14:textId="77777777" w:rsidR="00F516EB" w:rsidRPr="00F516EB" w:rsidRDefault="00F516EB" w:rsidP="00F516EB">
      <w:pPr>
        <w:rPr>
          <w:lang w:val="fr-BE"/>
        </w:rPr>
      </w:pPr>
    </w:p>
    <w:p w14:paraId="46EE3B3A" w14:textId="77777777" w:rsidR="00F516EB" w:rsidRPr="00F516EB" w:rsidRDefault="00F516EB" w:rsidP="00F516EB">
      <w:pPr>
        <w:rPr>
          <w:lang w:val="fr-BE"/>
        </w:rPr>
      </w:pPr>
    </w:p>
    <w:p w14:paraId="3C62E9BA" w14:textId="77777777" w:rsidR="00F516EB" w:rsidRPr="00F516EB" w:rsidRDefault="00F516EB" w:rsidP="00F516EB">
      <w:pPr>
        <w:rPr>
          <w:lang w:val="fr-BE"/>
        </w:rPr>
        <w:sectPr w:rsidR="00F516EB" w:rsidRPr="00F516EB" w:rsidSect="00116CAD">
          <w:pgSz w:w="11907" w:h="16839"/>
          <w:pgMar w:top="1134" w:right="1417" w:bottom="1134" w:left="1417" w:header="709" w:footer="709" w:gutter="0"/>
          <w:cols w:space="720"/>
          <w:docGrid w:linePitch="360"/>
        </w:sectPr>
      </w:pPr>
    </w:p>
    <w:p w14:paraId="4879716F" w14:textId="66B21AFB" w:rsidR="00F516EB" w:rsidRDefault="00F516EB" w:rsidP="00F516EB">
      <w:pPr>
        <w:pStyle w:val="Annexetitre"/>
      </w:pPr>
      <w:r w:rsidRPr="00F516EB">
        <w:rPr>
          <w:lang w:val="fr-BE"/>
        </w:rPr>
        <w:t xml:space="preserve">ANNEX </w:t>
      </w:r>
      <w:r>
        <w:rPr>
          <w:lang w:val="fr-BE"/>
        </w:rPr>
        <w:t>IX</w:t>
      </w:r>
      <w:r w:rsidR="00D83664">
        <w:rPr>
          <w:lang w:val="fr-BE"/>
        </w:rPr>
        <w:br/>
      </w:r>
      <w:r w:rsidRPr="00944C52">
        <w:t>Stress Test’s evaluation, lesson identification and proposed improvements</w:t>
      </w:r>
      <w:r w:rsidR="000D3ABD">
        <w:rPr>
          <w:rStyle w:val="FootnoteReference"/>
        </w:rPr>
        <w:footnoteReference w:id="3"/>
      </w:r>
    </w:p>
    <w:p w14:paraId="7601795A" w14:textId="77777777" w:rsidR="000D3ABD" w:rsidRPr="000D3ABD" w:rsidRDefault="000D3ABD" w:rsidP="000D3ABD"/>
    <w:p w14:paraId="31995D38" w14:textId="77777777" w:rsidR="00F516EB" w:rsidRDefault="00F516EB" w:rsidP="00F516EB">
      <w:pPr>
        <w:spacing w:before="0" w:after="200" w:line="276" w:lineRule="auto"/>
        <w:jc w:val="left"/>
      </w:pPr>
      <w:r w:rsidRPr="000A508D">
        <w:t xml:space="preserve">In the evaluation process, it is advisable to </w:t>
      </w:r>
      <w:r>
        <w:t xml:space="preserve">identify </w:t>
      </w:r>
      <w:r w:rsidRPr="000A508D">
        <w:t xml:space="preserve">strategies for improving the areas that were inadequately addressed during the stress test exercise. </w:t>
      </w:r>
      <w:r>
        <w:t xml:space="preserve">Additionally, NCPs should </w:t>
      </w:r>
      <w:r w:rsidRPr="000A508D">
        <w:t xml:space="preserve">consider incorporating successful </w:t>
      </w:r>
      <w:r>
        <w:t>items</w:t>
      </w:r>
      <w:r w:rsidRPr="000A508D">
        <w:t xml:space="preserve"> that emerged during the exercise but </w:t>
      </w:r>
      <w:r>
        <w:t>are</w:t>
      </w:r>
      <w:r w:rsidRPr="000A508D">
        <w:t xml:space="preserve"> not included in the current operational continuity plan.</w:t>
      </w:r>
      <w:r>
        <w:t xml:space="preserve"> </w:t>
      </w:r>
    </w:p>
    <w:p w14:paraId="6399F9FE" w14:textId="77777777" w:rsidR="00F516EB" w:rsidRDefault="00F516EB" w:rsidP="00F516EB">
      <w:pPr>
        <w:spacing w:before="0" w:after="200" w:line="276" w:lineRule="auto"/>
        <w:jc w:val="left"/>
      </w:pPr>
      <w:r w:rsidRPr="00967496">
        <w:t xml:space="preserve">The following </w:t>
      </w:r>
      <w:r>
        <w:t>table is meant to facilitate the compilation and alignment of the evaluation, the identification of lessons and proposed improvements after conducting a stress test.</w:t>
      </w:r>
    </w:p>
    <w:tbl>
      <w:tblPr>
        <w:tblStyle w:val="TableGrid"/>
        <w:tblW w:w="0" w:type="auto"/>
        <w:tblLook w:val="04A0" w:firstRow="1" w:lastRow="0" w:firstColumn="1" w:lastColumn="0" w:noHBand="0" w:noVBand="1"/>
      </w:tblPr>
      <w:tblGrid>
        <w:gridCol w:w="4077"/>
        <w:gridCol w:w="5212"/>
      </w:tblGrid>
      <w:tr w:rsidR="00F516EB" w14:paraId="3ADF200F" w14:textId="77777777" w:rsidTr="00060DA6">
        <w:tc>
          <w:tcPr>
            <w:tcW w:w="4077" w:type="dxa"/>
          </w:tcPr>
          <w:p w14:paraId="25187E82" w14:textId="77777777" w:rsidR="00F516EB" w:rsidRDefault="00F516EB" w:rsidP="00060DA6">
            <w:pPr>
              <w:spacing w:line="276" w:lineRule="auto"/>
              <w:ind w:left="284"/>
              <w:jc w:val="left"/>
            </w:pPr>
            <w:r w:rsidRPr="00EA2D59">
              <w:t>Compliance with the operational continuity plan</w:t>
            </w:r>
            <w:r w:rsidRPr="007A5D43">
              <w:t xml:space="preserve">. </w:t>
            </w:r>
          </w:p>
        </w:tc>
        <w:tc>
          <w:tcPr>
            <w:tcW w:w="5212" w:type="dxa"/>
          </w:tcPr>
          <w:p w14:paraId="37BA1705" w14:textId="77777777" w:rsidR="00F516EB" w:rsidRDefault="00F516EB" w:rsidP="00060DA6">
            <w:pPr>
              <w:spacing w:line="276" w:lineRule="auto"/>
              <w:ind w:left="175" w:firstLine="33"/>
              <w:jc w:val="left"/>
              <w:rPr>
                <w:i/>
                <w:iCs/>
              </w:rPr>
            </w:pPr>
            <w:r>
              <w:rPr>
                <w:i/>
                <w:iCs/>
              </w:rPr>
              <w:t xml:space="preserve">Rating </w:t>
            </w:r>
            <w:r w:rsidRPr="009350AD">
              <w:rPr>
                <w:i/>
                <w:iCs/>
              </w:rPr>
              <w:t>(0-3)</w:t>
            </w:r>
            <w:r>
              <w:rPr>
                <w:i/>
                <w:iCs/>
              </w:rPr>
              <w:t>: …</w:t>
            </w:r>
          </w:p>
          <w:p w14:paraId="7911F3D4" w14:textId="77777777" w:rsidR="00F516EB" w:rsidRDefault="00F516EB" w:rsidP="00060DA6">
            <w:pPr>
              <w:spacing w:line="276" w:lineRule="auto"/>
              <w:ind w:left="175" w:firstLine="33"/>
              <w:jc w:val="left"/>
              <w:rPr>
                <w:i/>
                <w:iCs/>
              </w:rPr>
            </w:pPr>
            <w:r>
              <w:rPr>
                <w:i/>
                <w:iCs/>
              </w:rPr>
              <w:t>D</w:t>
            </w:r>
            <w:r w:rsidRPr="007A5D43">
              <w:rPr>
                <w:i/>
                <w:iCs/>
              </w:rPr>
              <w:t>escription</w:t>
            </w:r>
            <w:r>
              <w:rPr>
                <w:i/>
                <w:iCs/>
              </w:rPr>
              <w:t>..</w:t>
            </w:r>
            <w:r w:rsidRPr="009350AD">
              <w:rPr>
                <w:i/>
                <w:iCs/>
              </w:rPr>
              <w:t>.</w:t>
            </w:r>
          </w:p>
          <w:p w14:paraId="40C40420" w14:textId="77777777" w:rsidR="00F516EB" w:rsidRPr="009350AD" w:rsidRDefault="00F516EB" w:rsidP="00060DA6">
            <w:pPr>
              <w:spacing w:line="276" w:lineRule="auto"/>
              <w:ind w:left="175" w:firstLine="33"/>
              <w:jc w:val="left"/>
              <w:rPr>
                <w:i/>
                <w:iCs/>
              </w:rPr>
            </w:pPr>
          </w:p>
        </w:tc>
      </w:tr>
      <w:tr w:rsidR="00F516EB" w14:paraId="4D610252" w14:textId="77777777" w:rsidTr="00060DA6">
        <w:tc>
          <w:tcPr>
            <w:tcW w:w="4077" w:type="dxa"/>
          </w:tcPr>
          <w:p w14:paraId="1CDDB086" w14:textId="77777777" w:rsidR="00F516EB" w:rsidRDefault="00F516EB" w:rsidP="00060DA6">
            <w:pPr>
              <w:spacing w:line="276" w:lineRule="auto"/>
              <w:ind w:left="284"/>
              <w:jc w:val="left"/>
            </w:pPr>
            <w:r w:rsidRPr="007A5D43">
              <w:t xml:space="preserve">Maintenance of essential functions and fulfilment of predefined measurable operational performance objectives. </w:t>
            </w:r>
          </w:p>
        </w:tc>
        <w:tc>
          <w:tcPr>
            <w:tcW w:w="5212" w:type="dxa"/>
          </w:tcPr>
          <w:p w14:paraId="7FC9CCAF" w14:textId="77777777" w:rsidR="00F516EB" w:rsidRDefault="00F516EB" w:rsidP="00060DA6">
            <w:pPr>
              <w:spacing w:line="276" w:lineRule="auto"/>
              <w:ind w:left="175" w:firstLine="33"/>
              <w:jc w:val="left"/>
              <w:rPr>
                <w:i/>
                <w:iCs/>
              </w:rPr>
            </w:pPr>
            <w:r>
              <w:rPr>
                <w:i/>
                <w:iCs/>
              </w:rPr>
              <w:t xml:space="preserve">Rating </w:t>
            </w:r>
            <w:r w:rsidRPr="009350AD">
              <w:rPr>
                <w:i/>
                <w:iCs/>
              </w:rPr>
              <w:t>(0-3)</w:t>
            </w:r>
            <w:r>
              <w:rPr>
                <w:i/>
                <w:iCs/>
              </w:rPr>
              <w:t>: …</w:t>
            </w:r>
          </w:p>
          <w:p w14:paraId="7BBE44C4" w14:textId="77777777" w:rsidR="00F516EB" w:rsidRPr="009350AD" w:rsidRDefault="00F516EB" w:rsidP="00060DA6">
            <w:pPr>
              <w:spacing w:line="276" w:lineRule="auto"/>
              <w:ind w:left="175" w:firstLine="33"/>
              <w:jc w:val="left"/>
              <w:rPr>
                <w:i/>
                <w:iCs/>
              </w:rPr>
            </w:pPr>
            <w:r>
              <w:rPr>
                <w:i/>
                <w:iCs/>
              </w:rPr>
              <w:t>D</w:t>
            </w:r>
            <w:r w:rsidRPr="007A5D43">
              <w:rPr>
                <w:i/>
                <w:iCs/>
              </w:rPr>
              <w:t>escription</w:t>
            </w:r>
            <w:r>
              <w:rPr>
                <w:i/>
                <w:iCs/>
              </w:rPr>
              <w:t>..</w:t>
            </w:r>
            <w:r w:rsidRPr="009350AD">
              <w:rPr>
                <w:i/>
                <w:iCs/>
              </w:rPr>
              <w:t>.</w:t>
            </w:r>
          </w:p>
        </w:tc>
      </w:tr>
      <w:tr w:rsidR="00F516EB" w14:paraId="58707EAD" w14:textId="77777777" w:rsidTr="00060DA6">
        <w:tc>
          <w:tcPr>
            <w:tcW w:w="4077" w:type="dxa"/>
          </w:tcPr>
          <w:p w14:paraId="1DA2EC04" w14:textId="77777777" w:rsidR="00F516EB" w:rsidRDefault="00F516EB" w:rsidP="00060DA6">
            <w:pPr>
              <w:spacing w:line="276" w:lineRule="auto"/>
              <w:ind w:left="284"/>
              <w:jc w:val="left"/>
            </w:pPr>
            <w:r>
              <w:t>Findings and comments</w:t>
            </w:r>
          </w:p>
        </w:tc>
        <w:tc>
          <w:tcPr>
            <w:tcW w:w="5212" w:type="dxa"/>
          </w:tcPr>
          <w:p w14:paraId="0E452255" w14:textId="77777777" w:rsidR="00F516EB" w:rsidRDefault="00F516EB" w:rsidP="00060DA6">
            <w:pPr>
              <w:spacing w:line="276" w:lineRule="auto"/>
              <w:ind w:left="175" w:firstLine="33"/>
              <w:jc w:val="left"/>
              <w:rPr>
                <w:i/>
                <w:iCs/>
              </w:rPr>
            </w:pPr>
            <w:r w:rsidRPr="009350AD">
              <w:rPr>
                <w:i/>
                <w:iCs/>
              </w:rPr>
              <w:t>…</w:t>
            </w:r>
          </w:p>
          <w:p w14:paraId="0D42D84B" w14:textId="77777777" w:rsidR="00F516EB" w:rsidRPr="009350AD" w:rsidRDefault="00F516EB" w:rsidP="00060DA6">
            <w:pPr>
              <w:spacing w:line="276" w:lineRule="auto"/>
              <w:ind w:left="175" w:firstLine="33"/>
              <w:jc w:val="left"/>
              <w:rPr>
                <w:i/>
                <w:iCs/>
              </w:rPr>
            </w:pPr>
          </w:p>
        </w:tc>
      </w:tr>
      <w:tr w:rsidR="00F516EB" w14:paraId="6FF87B96" w14:textId="77777777" w:rsidTr="00060DA6">
        <w:tc>
          <w:tcPr>
            <w:tcW w:w="4077" w:type="dxa"/>
          </w:tcPr>
          <w:p w14:paraId="6EB88CFC" w14:textId="77777777" w:rsidR="00F516EB" w:rsidRDefault="00F516EB" w:rsidP="00060DA6">
            <w:pPr>
              <w:spacing w:line="276" w:lineRule="auto"/>
              <w:ind w:left="284"/>
              <w:jc w:val="left"/>
            </w:pPr>
            <w:r>
              <w:t>Gaps and lessons identified</w:t>
            </w:r>
          </w:p>
        </w:tc>
        <w:tc>
          <w:tcPr>
            <w:tcW w:w="5212" w:type="dxa"/>
          </w:tcPr>
          <w:p w14:paraId="39058D18" w14:textId="77777777" w:rsidR="00F516EB" w:rsidRDefault="00F516EB" w:rsidP="00060DA6">
            <w:pPr>
              <w:spacing w:line="276" w:lineRule="auto"/>
              <w:ind w:left="175" w:firstLine="33"/>
              <w:jc w:val="left"/>
              <w:rPr>
                <w:i/>
                <w:iCs/>
              </w:rPr>
            </w:pPr>
            <w:r w:rsidRPr="009350AD">
              <w:rPr>
                <w:i/>
                <w:iCs/>
              </w:rPr>
              <w:t>…</w:t>
            </w:r>
          </w:p>
          <w:p w14:paraId="25029AC7" w14:textId="77777777" w:rsidR="00F516EB" w:rsidRPr="009350AD" w:rsidRDefault="00F516EB" w:rsidP="00060DA6">
            <w:pPr>
              <w:spacing w:line="276" w:lineRule="auto"/>
              <w:ind w:left="175" w:firstLine="33"/>
              <w:jc w:val="left"/>
              <w:rPr>
                <w:i/>
                <w:iCs/>
              </w:rPr>
            </w:pPr>
          </w:p>
        </w:tc>
      </w:tr>
      <w:tr w:rsidR="00F516EB" w14:paraId="15CFAB3E" w14:textId="77777777" w:rsidTr="00060DA6">
        <w:tc>
          <w:tcPr>
            <w:tcW w:w="4077" w:type="dxa"/>
          </w:tcPr>
          <w:p w14:paraId="2AAA2BA5" w14:textId="77777777" w:rsidR="00F516EB" w:rsidRDefault="00F516EB" w:rsidP="00060DA6">
            <w:pPr>
              <w:spacing w:line="276" w:lineRule="auto"/>
              <w:ind w:left="284"/>
              <w:jc w:val="left"/>
            </w:pPr>
            <w:r>
              <w:t>Proposed improvements</w:t>
            </w:r>
          </w:p>
        </w:tc>
        <w:tc>
          <w:tcPr>
            <w:tcW w:w="5212" w:type="dxa"/>
          </w:tcPr>
          <w:p w14:paraId="5D59200C" w14:textId="77777777" w:rsidR="00F516EB" w:rsidRDefault="00F516EB" w:rsidP="00060DA6">
            <w:pPr>
              <w:spacing w:line="276" w:lineRule="auto"/>
              <w:ind w:left="175" w:firstLine="33"/>
              <w:jc w:val="left"/>
              <w:rPr>
                <w:i/>
                <w:iCs/>
              </w:rPr>
            </w:pPr>
            <w:r w:rsidRPr="009350AD">
              <w:rPr>
                <w:i/>
                <w:iCs/>
              </w:rPr>
              <w:t>…</w:t>
            </w:r>
          </w:p>
          <w:p w14:paraId="3F2F54A9" w14:textId="77777777" w:rsidR="00F516EB" w:rsidRPr="009350AD" w:rsidRDefault="00F516EB" w:rsidP="00060DA6">
            <w:pPr>
              <w:spacing w:line="276" w:lineRule="auto"/>
              <w:ind w:left="175" w:firstLine="33"/>
              <w:jc w:val="left"/>
              <w:rPr>
                <w:i/>
                <w:iCs/>
              </w:rPr>
            </w:pPr>
          </w:p>
        </w:tc>
      </w:tr>
      <w:tr w:rsidR="00F516EB" w14:paraId="279E310A" w14:textId="77777777" w:rsidTr="00060DA6">
        <w:tc>
          <w:tcPr>
            <w:tcW w:w="4077" w:type="dxa"/>
          </w:tcPr>
          <w:p w14:paraId="5AE926D0" w14:textId="77777777" w:rsidR="00F516EB" w:rsidRDefault="00F516EB" w:rsidP="00060DA6">
            <w:pPr>
              <w:spacing w:line="276" w:lineRule="auto"/>
              <w:ind w:left="284"/>
              <w:jc w:val="left"/>
            </w:pPr>
            <w:r>
              <w:t>Actions needed for implementation</w:t>
            </w:r>
          </w:p>
        </w:tc>
        <w:tc>
          <w:tcPr>
            <w:tcW w:w="5212" w:type="dxa"/>
          </w:tcPr>
          <w:p w14:paraId="3D82E9BB" w14:textId="77777777" w:rsidR="00F516EB" w:rsidRDefault="00F516EB" w:rsidP="00060DA6">
            <w:pPr>
              <w:spacing w:line="276" w:lineRule="auto"/>
              <w:ind w:left="175" w:firstLine="33"/>
              <w:jc w:val="left"/>
              <w:rPr>
                <w:i/>
                <w:iCs/>
              </w:rPr>
            </w:pPr>
            <w:r w:rsidRPr="009350AD">
              <w:rPr>
                <w:i/>
                <w:iCs/>
              </w:rPr>
              <w:t>…</w:t>
            </w:r>
          </w:p>
          <w:p w14:paraId="624D818D" w14:textId="77777777" w:rsidR="00F516EB" w:rsidRDefault="00F516EB" w:rsidP="00060DA6">
            <w:pPr>
              <w:spacing w:line="276" w:lineRule="auto"/>
              <w:ind w:left="175" w:firstLine="33"/>
              <w:jc w:val="left"/>
              <w:rPr>
                <w:i/>
                <w:iCs/>
              </w:rPr>
            </w:pPr>
          </w:p>
          <w:p w14:paraId="526FD729" w14:textId="77777777" w:rsidR="00F516EB" w:rsidRPr="009350AD" w:rsidRDefault="00F516EB" w:rsidP="00060DA6">
            <w:pPr>
              <w:spacing w:line="276" w:lineRule="auto"/>
              <w:ind w:left="175" w:firstLine="33"/>
              <w:jc w:val="left"/>
              <w:rPr>
                <w:i/>
                <w:iCs/>
              </w:rPr>
            </w:pPr>
          </w:p>
        </w:tc>
      </w:tr>
    </w:tbl>
    <w:p w14:paraId="7ACC0ABF" w14:textId="77777777" w:rsidR="00F516EB" w:rsidRDefault="00F516EB" w:rsidP="00F516EB">
      <w:pPr>
        <w:spacing w:before="0" w:after="200" w:line="276" w:lineRule="auto"/>
        <w:jc w:val="left"/>
      </w:pPr>
    </w:p>
    <w:p w14:paraId="00C5317C" w14:textId="77777777" w:rsidR="00F516EB" w:rsidRPr="00F516EB" w:rsidRDefault="00F516EB" w:rsidP="00F516EB"/>
    <w:p w14:paraId="28080B56" w14:textId="77777777" w:rsidR="00F516EB" w:rsidRPr="00F516EB" w:rsidRDefault="00F516EB" w:rsidP="00F516EB">
      <w:pPr>
        <w:rPr>
          <w:lang w:val="en-IE"/>
        </w:rPr>
        <w:sectPr w:rsidR="00F516EB" w:rsidRPr="00F516EB" w:rsidSect="00116CAD">
          <w:pgSz w:w="11907" w:h="16839"/>
          <w:pgMar w:top="1134" w:right="1417" w:bottom="1134" w:left="1417" w:header="709" w:footer="709" w:gutter="0"/>
          <w:cols w:space="720"/>
          <w:docGrid w:linePitch="360"/>
        </w:sectPr>
      </w:pPr>
    </w:p>
    <w:p w14:paraId="53A32B75" w14:textId="022059CF" w:rsidR="00F516EB" w:rsidRDefault="00F516EB" w:rsidP="00F516EB">
      <w:pPr>
        <w:pStyle w:val="Annexetitre"/>
      </w:pPr>
      <w:r w:rsidRPr="00D83664">
        <w:rPr>
          <w:lang w:val="en-IE"/>
        </w:rPr>
        <w:t>ANNEX X</w:t>
      </w:r>
      <w:r w:rsidR="00D83664" w:rsidRPr="00D83664">
        <w:rPr>
          <w:lang w:val="en-IE"/>
        </w:rPr>
        <w:br/>
      </w:r>
      <w:r>
        <w:t>Participant’s feedback form</w:t>
      </w:r>
    </w:p>
    <w:p w14:paraId="35C6F7D4" w14:textId="77777777" w:rsidR="00F516EB" w:rsidRPr="00F516EB" w:rsidRDefault="00F516EB" w:rsidP="00F516EB">
      <w:pPr>
        <w:rPr>
          <w:lang w:val="en-IE"/>
        </w:rPr>
      </w:pPr>
    </w:p>
    <w:p w14:paraId="2D1E4F11" w14:textId="77777777" w:rsidR="00F516EB" w:rsidRPr="00967496" w:rsidRDefault="00F516EB" w:rsidP="00F516EB">
      <w:r w:rsidRPr="00967496">
        <w:t xml:space="preserve">The following questionnaire </w:t>
      </w:r>
      <w:r>
        <w:t xml:space="preserve">is recommended </w:t>
      </w:r>
      <w:r w:rsidRPr="00967496">
        <w:t xml:space="preserve">as a template for gathering feedback from </w:t>
      </w:r>
      <w:r>
        <w:t xml:space="preserve">stress test </w:t>
      </w:r>
      <w:r w:rsidRPr="00967496">
        <w:t xml:space="preserve">participants. The questions </w:t>
      </w:r>
      <w:r>
        <w:t xml:space="preserve">should </w:t>
      </w:r>
      <w:r w:rsidRPr="00967496">
        <w:t>be tailored to the specific scope and focus of the stress test. Collecting responses to these or similar questions from stress test participants</w:t>
      </w:r>
      <w:r>
        <w:t>, observers</w:t>
      </w:r>
      <w:r w:rsidRPr="00967496">
        <w:t xml:space="preserve"> or personnel involved in </w:t>
      </w:r>
      <w:r>
        <w:t>real disruptive</w:t>
      </w:r>
      <w:r w:rsidRPr="00967496">
        <w:t xml:space="preserve"> events can help identify </w:t>
      </w:r>
      <w:r>
        <w:t>lessons</w:t>
      </w:r>
      <w:r w:rsidRPr="00967496">
        <w:t xml:space="preserve"> and </w:t>
      </w:r>
      <w:r>
        <w:t xml:space="preserve">gaps, which can then be used to update </w:t>
      </w:r>
      <w:r w:rsidRPr="00967496">
        <w:t>the NCP's operational continuity plan.</w:t>
      </w:r>
    </w:p>
    <w:p w14:paraId="7ECC0ADA" w14:textId="77777777" w:rsidR="00F516EB" w:rsidRPr="00E15802" w:rsidRDefault="00F516EB" w:rsidP="00F516EB">
      <w:r w:rsidRPr="00E15802">
        <w:t xml:space="preserve">Activation of the </w:t>
      </w:r>
      <w:r w:rsidRPr="0057770E">
        <w:t xml:space="preserve">operational </w:t>
      </w:r>
      <w:r w:rsidRPr="00E15802">
        <w:t>continuity plan</w:t>
      </w:r>
      <w:r>
        <w:t>:</w:t>
      </w:r>
      <w:r w:rsidRPr="00E15802">
        <w:t xml:space="preserve"> </w:t>
      </w:r>
    </w:p>
    <w:p w14:paraId="74C93891" w14:textId="77777777" w:rsidR="00F516EB" w:rsidRDefault="00F516EB" w:rsidP="00F516EB">
      <w:pPr>
        <w:pStyle w:val="Bullet1"/>
      </w:pPr>
      <w:r w:rsidRPr="00E15802">
        <w:t xml:space="preserve">Were </w:t>
      </w:r>
      <w:r>
        <w:t xml:space="preserve">established </w:t>
      </w:r>
      <w:r w:rsidRPr="00E15802">
        <w:t xml:space="preserve">protocols followed? </w:t>
      </w:r>
    </w:p>
    <w:p w14:paraId="668BF7C1" w14:textId="77777777" w:rsidR="00F516EB" w:rsidRDefault="00F516EB" w:rsidP="00F516EB">
      <w:pPr>
        <w:pStyle w:val="Bullet1"/>
      </w:pPr>
      <w:r w:rsidRPr="00E81374">
        <w:t>If not, what were the reasons for the deviation, and was it due to an error/problem or a positive/optimising adjustment?</w:t>
      </w:r>
    </w:p>
    <w:p w14:paraId="22AC824E" w14:textId="77777777" w:rsidR="00F516EB" w:rsidRDefault="00F516EB" w:rsidP="00F516EB">
      <w:pPr>
        <w:pStyle w:val="Bullet1"/>
      </w:pPr>
      <w:r w:rsidRPr="00E15802">
        <w:t xml:space="preserve">How efficiently were the protocols executed? </w:t>
      </w:r>
    </w:p>
    <w:p w14:paraId="4F0F9FFC" w14:textId="77777777" w:rsidR="00F516EB" w:rsidRDefault="00F516EB" w:rsidP="00F516EB">
      <w:pPr>
        <w:pStyle w:val="Bullet1"/>
      </w:pPr>
      <w:r w:rsidRPr="00E15802">
        <w:t xml:space="preserve">What challenges were encountered? </w:t>
      </w:r>
    </w:p>
    <w:p w14:paraId="2579627C" w14:textId="77777777" w:rsidR="00F516EB" w:rsidRDefault="00F516EB" w:rsidP="00F516EB">
      <w:pPr>
        <w:pStyle w:val="Bullet1"/>
      </w:pPr>
      <w:r w:rsidRPr="00E15802">
        <w:t xml:space="preserve">Was communication clear and effective during the activation? </w:t>
      </w:r>
    </w:p>
    <w:p w14:paraId="3CC40404" w14:textId="2D9EED61" w:rsidR="00F516EB" w:rsidRPr="00E15802" w:rsidRDefault="00F516EB" w:rsidP="00F516EB">
      <w:pPr>
        <w:pStyle w:val="Bullet1"/>
      </w:pPr>
      <w:r w:rsidRPr="00E15802">
        <w:t xml:space="preserve">Were all </w:t>
      </w:r>
      <w:r w:rsidR="005D129E" w:rsidRPr="005D129E">
        <w:t xml:space="preserve">essential </w:t>
      </w:r>
      <w:r w:rsidRPr="00E15802">
        <w:t>personnel notified and mobilised in a timely manner?</w:t>
      </w:r>
    </w:p>
    <w:p w14:paraId="46DAE68B" w14:textId="00FED716" w:rsidR="00F516EB" w:rsidRPr="00E15802" w:rsidRDefault="00F516EB" w:rsidP="00F516EB">
      <w:r w:rsidRPr="00E15802">
        <w:t xml:space="preserve">Operational resumption, continuity and </w:t>
      </w:r>
      <w:r w:rsidR="005D129E" w:rsidRPr="005D129E">
        <w:t xml:space="preserve">essential </w:t>
      </w:r>
      <w:r w:rsidRPr="00E15802">
        <w:t>function performance</w:t>
      </w:r>
      <w:r>
        <w:t>:</w:t>
      </w:r>
      <w:r w:rsidRPr="00E15802">
        <w:t xml:space="preserve"> </w:t>
      </w:r>
    </w:p>
    <w:p w14:paraId="56CB3B36" w14:textId="076FE283" w:rsidR="00F516EB" w:rsidRDefault="00F516EB" w:rsidP="00F516EB">
      <w:pPr>
        <w:pStyle w:val="Bullet1"/>
      </w:pPr>
      <w:r w:rsidRPr="00E15802">
        <w:t xml:space="preserve">What was the time taken to resume the </w:t>
      </w:r>
      <w:r w:rsidR="005D129E" w:rsidRPr="005D129E">
        <w:t xml:space="preserve">essential </w:t>
      </w:r>
      <w:r w:rsidRPr="00E15802">
        <w:t>functions you are responsible for?</w:t>
      </w:r>
    </w:p>
    <w:p w14:paraId="4DAB62DA" w14:textId="0587EFD6" w:rsidR="00F516EB" w:rsidRDefault="00F516EB" w:rsidP="00F516EB">
      <w:pPr>
        <w:pStyle w:val="Bullet1"/>
      </w:pPr>
      <w:r w:rsidRPr="00E15802">
        <w:t xml:space="preserve">Were all </w:t>
      </w:r>
      <w:r w:rsidR="005D129E" w:rsidRPr="005D129E">
        <w:t xml:space="preserve">essential </w:t>
      </w:r>
      <w:r w:rsidRPr="00E15802">
        <w:t>functions delivered efficiently and within expected timeframes?</w:t>
      </w:r>
      <w:r>
        <w:t xml:space="preserve"> </w:t>
      </w:r>
      <w:r w:rsidRPr="00E15802">
        <w:t xml:space="preserve">Assess the quality of outputs delivered under test conditions. </w:t>
      </w:r>
    </w:p>
    <w:p w14:paraId="42FC360A" w14:textId="77777777" w:rsidR="00F516EB" w:rsidRDefault="00F516EB" w:rsidP="00F516EB">
      <w:pPr>
        <w:pStyle w:val="Bullet1"/>
        <w:rPr>
          <w:color w:val="000000"/>
          <w:sz w:val="27"/>
          <w:szCs w:val="27"/>
        </w:rPr>
      </w:pPr>
      <w:r w:rsidRPr="00E15802">
        <w:t>Were there any noted delays or inefficiencies in performing these functions?</w:t>
      </w:r>
      <w:r w:rsidRPr="00E15802">
        <w:rPr>
          <w:color w:val="000000"/>
          <w:sz w:val="27"/>
          <w:szCs w:val="27"/>
        </w:rPr>
        <w:t xml:space="preserve"> </w:t>
      </w:r>
    </w:p>
    <w:p w14:paraId="60B1E63D" w14:textId="08C3FFF5" w:rsidR="00F516EB" w:rsidRDefault="00F516EB" w:rsidP="00F516EB">
      <w:pPr>
        <w:pStyle w:val="Bullet1"/>
      </w:pPr>
      <w:r w:rsidRPr="00E15802">
        <w:t xml:space="preserve">Was prioritisation of any </w:t>
      </w:r>
      <w:r w:rsidR="005D129E" w:rsidRPr="005D129E">
        <w:t xml:space="preserve">essential </w:t>
      </w:r>
      <w:r w:rsidRPr="00E15802">
        <w:t xml:space="preserve">functions necessary during the exercise? </w:t>
      </w:r>
    </w:p>
    <w:p w14:paraId="23DA8C60" w14:textId="77777777" w:rsidR="00F516EB" w:rsidRDefault="00F516EB" w:rsidP="00F516EB">
      <w:pPr>
        <w:pStyle w:val="Bullet1"/>
        <w:rPr>
          <w:color w:val="000000"/>
          <w:sz w:val="27"/>
          <w:szCs w:val="27"/>
        </w:rPr>
      </w:pPr>
      <w:r w:rsidRPr="00E15802">
        <w:t>How was prioritisation decided and communicated?</w:t>
      </w:r>
      <w:r w:rsidRPr="00E15802">
        <w:rPr>
          <w:color w:val="000000"/>
          <w:sz w:val="27"/>
          <w:szCs w:val="27"/>
        </w:rPr>
        <w:t xml:space="preserve"> </w:t>
      </w:r>
    </w:p>
    <w:p w14:paraId="12480D07" w14:textId="77777777" w:rsidR="00F516EB" w:rsidRPr="00E15802" w:rsidRDefault="00F516EB" w:rsidP="00F516EB">
      <w:pPr>
        <w:pStyle w:val="Bullet1"/>
      </w:pPr>
      <w:r w:rsidRPr="00E15802">
        <w:t>Was the prioritisation effective in ensuring continuity and effectiveness?</w:t>
      </w:r>
    </w:p>
    <w:p w14:paraId="71288A53" w14:textId="77777777" w:rsidR="00F516EB" w:rsidRPr="00E15802" w:rsidRDefault="00F516EB" w:rsidP="00F516EB">
      <w:r w:rsidRPr="00E15802">
        <w:t>Equipment and ICT Systems</w:t>
      </w:r>
      <w:r>
        <w:t>:</w:t>
      </w:r>
      <w:r w:rsidRPr="00E15802">
        <w:t xml:space="preserve"> </w:t>
      </w:r>
    </w:p>
    <w:p w14:paraId="3B4F889D" w14:textId="77777777" w:rsidR="00F516EB" w:rsidRDefault="00F516EB" w:rsidP="00F516EB">
      <w:pPr>
        <w:pStyle w:val="Bullet1"/>
        <w:rPr>
          <w:color w:val="000000"/>
          <w:sz w:val="27"/>
          <w:szCs w:val="27"/>
        </w:rPr>
      </w:pPr>
      <w:r w:rsidRPr="00E15802">
        <w:t xml:space="preserve">Was all necessary backup equipment available and </w:t>
      </w:r>
      <w:r>
        <w:t xml:space="preserve">fully </w:t>
      </w:r>
      <w:r w:rsidRPr="00E15802">
        <w:t>operational?</w:t>
      </w:r>
      <w:r w:rsidRPr="00E15802">
        <w:rPr>
          <w:color w:val="000000"/>
          <w:sz w:val="27"/>
          <w:szCs w:val="27"/>
        </w:rPr>
        <w:t xml:space="preserve"> </w:t>
      </w:r>
    </w:p>
    <w:p w14:paraId="7538CF9D" w14:textId="77777777" w:rsidR="00F516EB" w:rsidRPr="002A2748" w:rsidRDefault="00F516EB" w:rsidP="00F516EB">
      <w:pPr>
        <w:pStyle w:val="Bullet1"/>
      </w:pPr>
      <w:r w:rsidRPr="002A2748">
        <w:t>Were electricity supply backup</w:t>
      </w:r>
      <w:r>
        <w:t xml:space="preserve"> </w:t>
      </w:r>
      <w:r w:rsidRPr="002A2748">
        <w:t>s</w:t>
      </w:r>
      <w:r>
        <w:t>ystems</w:t>
      </w:r>
      <w:r w:rsidRPr="002A2748">
        <w:t xml:space="preserve"> tested and </w:t>
      </w:r>
      <w:r>
        <w:t xml:space="preserve">fully </w:t>
      </w:r>
      <w:r w:rsidRPr="002A2748">
        <w:t xml:space="preserve">functional? </w:t>
      </w:r>
    </w:p>
    <w:p w14:paraId="1F81BF69" w14:textId="77777777" w:rsidR="00F516EB" w:rsidRDefault="00F516EB" w:rsidP="00F516EB">
      <w:pPr>
        <w:pStyle w:val="Bullet1"/>
      </w:pPr>
      <w:r w:rsidRPr="00E15802">
        <w:t>Were backup communication tools</w:t>
      </w:r>
      <w:r>
        <w:t xml:space="preserve"> and channels</w:t>
      </w:r>
      <w:r w:rsidRPr="00E15802">
        <w:t xml:space="preserve"> tested and </w:t>
      </w:r>
      <w:r>
        <w:t xml:space="preserve">fully </w:t>
      </w:r>
      <w:r w:rsidRPr="00E15802">
        <w:t>functional?</w:t>
      </w:r>
    </w:p>
    <w:p w14:paraId="4F98DEE8" w14:textId="77777777" w:rsidR="00F516EB" w:rsidRDefault="00F516EB" w:rsidP="00F516EB">
      <w:pPr>
        <w:pStyle w:val="Bullet1"/>
      </w:pPr>
      <w:r>
        <w:t>Were other essential services and supplies available, tested and fully operational?</w:t>
      </w:r>
    </w:p>
    <w:p w14:paraId="36AC5A3A" w14:textId="77777777" w:rsidR="00F516EB" w:rsidRDefault="00F516EB" w:rsidP="00F516EB">
      <w:pPr>
        <w:pStyle w:val="Bullet1"/>
        <w:rPr>
          <w:color w:val="000000"/>
          <w:sz w:val="27"/>
          <w:szCs w:val="27"/>
        </w:rPr>
      </w:pPr>
      <w:r>
        <w:t>Were any</w:t>
      </w:r>
      <w:r w:rsidRPr="00E15802">
        <w:t xml:space="preserve"> delays or inefficiencies caused by ICT systems</w:t>
      </w:r>
      <w:r>
        <w:t xml:space="preserve"> identified</w:t>
      </w:r>
      <w:r w:rsidRPr="00E15802">
        <w:rPr>
          <w:color w:val="000000"/>
          <w:sz w:val="27"/>
          <w:szCs w:val="27"/>
        </w:rPr>
        <w:t xml:space="preserve">? </w:t>
      </w:r>
    </w:p>
    <w:p w14:paraId="0D0E24C9" w14:textId="77777777" w:rsidR="00F516EB" w:rsidRPr="00E15802" w:rsidRDefault="00F516EB" w:rsidP="00F516EB">
      <w:pPr>
        <w:pStyle w:val="Bullet1"/>
      </w:pPr>
      <w:r w:rsidRPr="00E15802">
        <w:t>How effectively were issues solved?</w:t>
      </w:r>
    </w:p>
    <w:p w14:paraId="72A5F1F5" w14:textId="77777777" w:rsidR="00F516EB" w:rsidRPr="00E15802" w:rsidRDefault="00F516EB" w:rsidP="00F516EB">
      <w:r>
        <w:t>Alternative</w:t>
      </w:r>
      <w:r w:rsidRPr="00E15802">
        <w:t xml:space="preserve"> facilities</w:t>
      </w:r>
      <w:r>
        <w:t>:</w:t>
      </w:r>
      <w:r w:rsidRPr="00E15802">
        <w:t xml:space="preserve"> </w:t>
      </w:r>
    </w:p>
    <w:p w14:paraId="63403405" w14:textId="77777777" w:rsidR="00F516EB" w:rsidRPr="00E15802" w:rsidRDefault="00F516EB" w:rsidP="00F516EB">
      <w:pPr>
        <w:pStyle w:val="Bullet1"/>
      </w:pPr>
      <w:r w:rsidRPr="00E15802">
        <w:t xml:space="preserve">Is the </w:t>
      </w:r>
      <w:r>
        <w:t>alternative</w:t>
      </w:r>
      <w:r w:rsidRPr="00E15802">
        <w:t xml:space="preserve"> location adequate in size, layout and equipment to allow you to work for a long time (several days)? If not, why and what could be done to improve it</w:t>
      </w:r>
      <w:r>
        <w:t>?</w:t>
      </w:r>
    </w:p>
    <w:p w14:paraId="311892F0" w14:textId="77777777" w:rsidR="00F516EB" w:rsidRPr="00E15802" w:rsidRDefault="00F516EB" w:rsidP="00F516EB">
      <w:r w:rsidRPr="00E15802">
        <w:t>Communication and coordination:</w:t>
      </w:r>
    </w:p>
    <w:p w14:paraId="16C9C2FA" w14:textId="77777777" w:rsidR="00F516EB" w:rsidRDefault="00F516EB" w:rsidP="00F516EB">
      <w:pPr>
        <w:pStyle w:val="Bullet1"/>
      </w:pPr>
      <w:r w:rsidRPr="00E15802">
        <w:t xml:space="preserve">Were all participants, including </w:t>
      </w:r>
      <w:r>
        <w:t xml:space="preserve">the </w:t>
      </w:r>
      <w:r w:rsidRPr="00E15802">
        <w:t>hierarchy and relevant teams</w:t>
      </w:r>
      <w:r>
        <w:t xml:space="preserve"> or </w:t>
      </w:r>
      <w:r w:rsidRPr="00E15802">
        <w:t>colleagues</w:t>
      </w:r>
      <w:r>
        <w:t>,</w:t>
      </w:r>
      <w:r w:rsidRPr="00FD130A">
        <w:t xml:space="preserve"> </w:t>
      </w:r>
      <w:r w:rsidRPr="00E15802">
        <w:t>adequately</w:t>
      </w:r>
      <w:r w:rsidRPr="00FD130A">
        <w:t xml:space="preserve"> </w:t>
      </w:r>
      <w:r w:rsidRPr="00E15802">
        <w:t xml:space="preserve">informed? </w:t>
      </w:r>
    </w:p>
    <w:p w14:paraId="5549B6BA" w14:textId="77777777" w:rsidR="00F516EB" w:rsidRDefault="00F516EB" w:rsidP="00F516EB">
      <w:pPr>
        <w:pStyle w:val="Bullet1"/>
      </w:pPr>
      <w:r w:rsidRPr="00E15802">
        <w:t>W</w:t>
      </w:r>
      <w:r>
        <w:t>ere</w:t>
      </w:r>
      <w:r w:rsidRPr="00E15802">
        <w:t xml:space="preserve"> internal communication and coordination effectively maintained throughout the exercise</w:t>
      </w:r>
      <w:r>
        <w:t>, including with</w:t>
      </w:r>
      <w:r w:rsidRPr="00E15802">
        <w:t xml:space="preserve"> hierarchy? </w:t>
      </w:r>
    </w:p>
    <w:p w14:paraId="07F3E979" w14:textId="77777777" w:rsidR="00F516EB" w:rsidRDefault="00F516EB" w:rsidP="00F516EB">
      <w:pPr>
        <w:pStyle w:val="Bullet1"/>
      </w:pPr>
      <w:r w:rsidRPr="00E15802">
        <w:t>W</w:t>
      </w:r>
      <w:r>
        <w:t>ere</w:t>
      </w:r>
      <w:r w:rsidRPr="00E15802">
        <w:t xml:space="preserve"> communication and coordination with the ERCC effectively maintained throughout the exercise? </w:t>
      </w:r>
    </w:p>
    <w:p w14:paraId="335069A6" w14:textId="77777777" w:rsidR="00F516EB" w:rsidRDefault="00F516EB" w:rsidP="00F516EB">
      <w:pPr>
        <w:pStyle w:val="Bullet1"/>
      </w:pPr>
      <w:r w:rsidRPr="00E15802">
        <w:t xml:space="preserve">If applicable, how effective was communication with the ERCC from the backup location? </w:t>
      </w:r>
    </w:p>
    <w:p w14:paraId="2EF1E2F7" w14:textId="77777777" w:rsidR="00F516EB" w:rsidRPr="00E15802" w:rsidRDefault="00F516EB" w:rsidP="00F516EB">
      <w:pPr>
        <w:pStyle w:val="Bullet1"/>
      </w:pPr>
      <w:r w:rsidRPr="00E15802">
        <w:t>How was information exchanged and documented during the relocation</w:t>
      </w:r>
      <w:r>
        <w:t xml:space="preserve"> or </w:t>
      </w:r>
      <w:r w:rsidRPr="00E15802">
        <w:t>disruption?</w:t>
      </w:r>
    </w:p>
    <w:p w14:paraId="109CF985" w14:textId="77777777" w:rsidR="00F516EB" w:rsidRPr="00E15802" w:rsidRDefault="00F516EB" w:rsidP="00F516EB">
      <w:r w:rsidRPr="00E15802">
        <w:t>Staff training and well-being:</w:t>
      </w:r>
    </w:p>
    <w:p w14:paraId="711D2A59" w14:textId="77777777" w:rsidR="00F516EB" w:rsidRDefault="00F516EB" w:rsidP="00F516EB">
      <w:pPr>
        <w:pStyle w:val="Bullet1"/>
      </w:pPr>
      <w:r w:rsidRPr="00E15802">
        <w:t xml:space="preserve">Do you think that you were well-prepared for the exercise based on pre-exercise </w:t>
      </w:r>
      <w:r w:rsidRPr="0057770E">
        <w:t xml:space="preserve">operational </w:t>
      </w:r>
      <w:r w:rsidRPr="00E15802">
        <w:t xml:space="preserve">continuity training? </w:t>
      </w:r>
    </w:p>
    <w:p w14:paraId="06EE79AB" w14:textId="77777777" w:rsidR="00F516EB" w:rsidRDefault="00F516EB" w:rsidP="00F516EB">
      <w:pPr>
        <w:pStyle w:val="Bullet1"/>
        <w:rPr>
          <w:color w:val="000000"/>
          <w:sz w:val="27"/>
          <w:szCs w:val="27"/>
        </w:rPr>
      </w:pPr>
      <w:r w:rsidRPr="00E15802">
        <w:t>Were you well</w:t>
      </w:r>
      <w:r>
        <w:t xml:space="preserve"> </w:t>
      </w:r>
      <w:r w:rsidRPr="00E15802">
        <w:t>informed about the exercise once it beg</w:t>
      </w:r>
      <w:r>
        <w:t>a</w:t>
      </w:r>
      <w:r w:rsidRPr="00E15802">
        <w:t>n?</w:t>
      </w:r>
      <w:r w:rsidRPr="00E15802">
        <w:rPr>
          <w:color w:val="000000"/>
          <w:sz w:val="27"/>
          <w:szCs w:val="27"/>
        </w:rPr>
        <w:t xml:space="preserve"> </w:t>
      </w:r>
    </w:p>
    <w:p w14:paraId="05BE46CD" w14:textId="77777777" w:rsidR="00F516EB" w:rsidRDefault="00F516EB" w:rsidP="00F516EB">
      <w:pPr>
        <w:pStyle w:val="Bullet1"/>
      </w:pPr>
      <w:r w:rsidRPr="00E15802">
        <w:t xml:space="preserve">Was there clarity in roles during the exercise? </w:t>
      </w:r>
    </w:p>
    <w:p w14:paraId="6FAEEA5B" w14:textId="77777777" w:rsidR="00F516EB" w:rsidRDefault="00F516EB" w:rsidP="00F516EB">
      <w:pPr>
        <w:pStyle w:val="Bullet1"/>
      </w:pPr>
      <w:r w:rsidRPr="00E15802">
        <w:t>Was the exercise useful for staff training purposes?</w:t>
      </w:r>
    </w:p>
    <w:p w14:paraId="246194A1" w14:textId="77777777" w:rsidR="00F516EB" w:rsidRPr="00E15802" w:rsidRDefault="00F516EB" w:rsidP="00F516EB">
      <w:pPr>
        <w:pStyle w:val="Bullet1"/>
      </w:pPr>
      <w:r>
        <w:t>Were your personal and family needs considered, for example your need for transportation, rest, water or food?</w:t>
      </w:r>
    </w:p>
    <w:p w14:paraId="4E8FA9CC" w14:textId="77777777" w:rsidR="00F516EB" w:rsidRPr="00E15802" w:rsidRDefault="00F516EB" w:rsidP="00F516EB">
      <w:r w:rsidRPr="00E15802">
        <w:t>Other general observations:</w:t>
      </w:r>
    </w:p>
    <w:p w14:paraId="7871D19F" w14:textId="77777777" w:rsidR="00F516EB" w:rsidRDefault="00F516EB" w:rsidP="00F516EB">
      <w:pPr>
        <w:pStyle w:val="Bullet1"/>
      </w:pPr>
      <w:r w:rsidRPr="00E15802">
        <w:t xml:space="preserve">What aspects of the exercise were most successful? </w:t>
      </w:r>
    </w:p>
    <w:p w14:paraId="4183AAC9" w14:textId="77777777" w:rsidR="00F516EB" w:rsidRDefault="00F516EB" w:rsidP="00F516EB">
      <w:pPr>
        <w:pStyle w:val="Bullet1"/>
      </w:pPr>
      <w:r w:rsidRPr="00E15802">
        <w:t xml:space="preserve">What were the main challenges encountered? </w:t>
      </w:r>
    </w:p>
    <w:p w14:paraId="733BBBC1" w14:textId="77777777" w:rsidR="00F516EB" w:rsidRDefault="00F516EB" w:rsidP="00F516EB">
      <w:pPr>
        <w:pStyle w:val="Bullet1"/>
      </w:pPr>
      <w:r w:rsidRPr="00E15802">
        <w:t xml:space="preserve">Did the exercise meet its objectives? </w:t>
      </w:r>
    </w:p>
    <w:p w14:paraId="559EDA0A" w14:textId="77777777" w:rsidR="00F516EB" w:rsidRDefault="00F516EB" w:rsidP="00F516EB">
      <w:pPr>
        <w:pStyle w:val="Bullet1"/>
      </w:pPr>
      <w:r w:rsidRPr="00E15802">
        <w:t xml:space="preserve">Based on the experience during the exercise, how do you assess the capacity of the NCP to continue operating under the conditions of this exercise for 1 week? </w:t>
      </w:r>
    </w:p>
    <w:p w14:paraId="4A1FA672" w14:textId="77777777" w:rsidR="00F516EB" w:rsidRPr="000C62D8" w:rsidRDefault="00F516EB" w:rsidP="00F516EB">
      <w:pPr>
        <w:pStyle w:val="Bullet1"/>
        <w:rPr>
          <w:lang w:val="en-IE"/>
        </w:rPr>
      </w:pPr>
      <w:r w:rsidRPr="00E15802">
        <w:t>Identify possible additional resources or support needed for a similar disruptive event lasting longer tha</w:t>
      </w:r>
      <w:r>
        <w:t>n</w:t>
      </w:r>
      <w:r w:rsidRPr="00E15802">
        <w:t xml:space="preserve"> the exercise.</w:t>
      </w:r>
    </w:p>
    <w:p w14:paraId="3B414412" w14:textId="77777777" w:rsidR="00F516EB" w:rsidRPr="00F516EB" w:rsidRDefault="00F516EB" w:rsidP="00F516EB">
      <w:pPr>
        <w:pStyle w:val="Bullet1"/>
        <w:rPr>
          <w:lang w:val="en-IE"/>
        </w:rPr>
      </w:pPr>
      <w:r>
        <w:t>Identify improvements for future training and exercises.</w:t>
      </w:r>
    </w:p>
    <w:p w14:paraId="51DD4C84" w14:textId="77777777" w:rsidR="00905D22" w:rsidRPr="00F516EB" w:rsidRDefault="00905D22" w:rsidP="00F516EB">
      <w:pPr>
        <w:rPr>
          <w:lang w:val="en-IE"/>
        </w:rPr>
      </w:pPr>
    </w:p>
    <w:sectPr w:rsidR="00905D22" w:rsidRPr="00F516EB" w:rsidSect="00116CAD">
      <w:headerReference w:type="even" r:id="rId24"/>
      <w:footerReference w:type="even" r:id="rId25"/>
      <w:headerReference w:type="first" r:id="rId26"/>
      <w:footerReference w:type="first" r:id="rId27"/>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0DF66" w14:textId="77777777" w:rsidR="00693A17" w:rsidRDefault="00693A17" w:rsidP="00F516EB">
      <w:pPr>
        <w:spacing w:before="0" w:after="0"/>
      </w:pPr>
      <w:r>
        <w:separator/>
      </w:r>
    </w:p>
  </w:endnote>
  <w:endnote w:type="continuationSeparator" w:id="0">
    <w:p w14:paraId="48CBB507" w14:textId="77777777" w:rsidR="00693A17" w:rsidRDefault="00693A17" w:rsidP="00F516E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92A23" w14:textId="4A5BCD07" w:rsidR="00114E38" w:rsidRPr="00116CAD" w:rsidRDefault="00116CAD" w:rsidP="00116CAD">
    <w:pPr>
      <w:pStyle w:val="Footer"/>
      <w:rPr>
        <w:rFonts w:ascii="Arial" w:hAnsi="Arial" w:cs="Arial"/>
        <w:b/>
        <w:sz w:val="48"/>
      </w:rPr>
    </w:pPr>
    <w:r w:rsidRPr="00116CAD">
      <w:rPr>
        <w:rFonts w:ascii="Arial" w:hAnsi="Arial" w:cs="Arial"/>
        <w:b/>
        <w:sz w:val="48"/>
      </w:rPr>
      <w:t>EN</w:t>
    </w:r>
    <w:r w:rsidRPr="00116CAD">
      <w:rPr>
        <w:rFonts w:ascii="Arial" w:hAnsi="Arial" w:cs="Arial"/>
        <w:b/>
        <w:sz w:val="48"/>
      </w:rPr>
      <w:tab/>
    </w:r>
    <w:r w:rsidRPr="00116CAD">
      <w:rPr>
        <w:rFonts w:ascii="Arial" w:hAnsi="Arial" w:cs="Arial"/>
        <w:b/>
        <w:sz w:val="48"/>
      </w:rPr>
      <w:tab/>
    </w:r>
    <w:r w:rsidRPr="00116CAD">
      <w:tab/>
    </w:r>
    <w:r w:rsidRPr="00116CA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AEC89" w14:textId="63009B52" w:rsidR="00114E38" w:rsidRPr="00116CAD" w:rsidRDefault="00116CAD" w:rsidP="00116CAD">
    <w:pPr>
      <w:pStyle w:val="Footer"/>
      <w:rPr>
        <w:rFonts w:ascii="Arial" w:hAnsi="Arial" w:cs="Arial"/>
        <w:b/>
        <w:sz w:val="48"/>
      </w:rPr>
    </w:pPr>
    <w:r w:rsidRPr="00116CAD">
      <w:rPr>
        <w:rFonts w:ascii="Arial" w:hAnsi="Arial" w:cs="Arial"/>
        <w:b/>
        <w:sz w:val="48"/>
      </w:rPr>
      <w:t>EN</w:t>
    </w:r>
    <w:r w:rsidRPr="00116CAD">
      <w:rPr>
        <w:rFonts w:ascii="Arial" w:hAnsi="Arial" w:cs="Arial"/>
        <w:b/>
        <w:sz w:val="48"/>
      </w:rPr>
      <w:tab/>
    </w:r>
    <w:r w:rsidRPr="00116CAD">
      <w:rPr>
        <w:rFonts w:ascii="Arial" w:hAnsi="Arial" w:cs="Arial"/>
        <w:b/>
        <w:sz w:val="48"/>
      </w:rPr>
      <w:tab/>
    </w:r>
    <w:r w:rsidRPr="00116CAD">
      <w:tab/>
    </w:r>
    <w:r w:rsidRPr="00116CA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53126" w14:textId="77777777" w:rsidR="00116CAD" w:rsidRPr="00116CAD" w:rsidRDefault="00116CAD" w:rsidP="00116C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A7C1B" w14:textId="77777777" w:rsidR="00114E38" w:rsidRPr="00984A8B" w:rsidRDefault="00114E38" w:rsidP="00984A8B">
    <w:pPr>
      <w:pStyle w:val="Footer"/>
      <w:rPr>
        <w:rFonts w:ascii="Arial" w:hAnsi="Arial" w:cs="Arial"/>
        <w:b/>
        <w:sz w:val="48"/>
      </w:rPr>
    </w:pPr>
    <w:r w:rsidRPr="00984A8B">
      <w:rPr>
        <w:rFonts w:ascii="Arial" w:hAnsi="Arial" w:cs="Arial"/>
        <w:b/>
        <w:sz w:val="48"/>
      </w:rPr>
      <w:t>EN</w:t>
    </w:r>
    <w:r w:rsidRPr="00984A8B">
      <w:rPr>
        <w:rFonts w:ascii="Arial" w:hAnsi="Arial" w:cs="Arial"/>
        <w:b/>
        <w:sz w:val="48"/>
      </w:rPr>
      <w:tab/>
    </w:r>
    <w:r w:rsidRPr="00984A8B">
      <w:rPr>
        <w:rFonts w:ascii="Arial" w:hAnsi="Arial" w:cs="Arial"/>
        <w:b/>
        <w:sz w:val="48"/>
      </w:rPr>
      <w:tab/>
    </w:r>
    <w:r w:rsidRPr="00984A8B">
      <w:tab/>
    </w:r>
    <w:r w:rsidRPr="00984A8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8FEFF" w14:textId="773FF98A" w:rsidR="00FD3B64" w:rsidRPr="00116CAD" w:rsidRDefault="00116CAD" w:rsidP="00116CAD">
    <w:pPr>
      <w:pStyle w:val="Footer"/>
      <w:rPr>
        <w:rFonts w:ascii="Arial" w:hAnsi="Arial" w:cs="Arial"/>
        <w:b/>
        <w:sz w:val="48"/>
      </w:rPr>
    </w:pPr>
    <w:r w:rsidRPr="00116CAD">
      <w:rPr>
        <w:rFonts w:ascii="Arial" w:hAnsi="Arial" w:cs="Arial"/>
        <w:b/>
        <w:sz w:val="48"/>
      </w:rPr>
      <w:t>EN</w:t>
    </w:r>
    <w:r w:rsidRPr="00116CA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16CAD">
      <w:tab/>
    </w:r>
    <w:r w:rsidRPr="00116CAD">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DEC4B" w14:textId="77777777" w:rsidR="00114E38" w:rsidRPr="00984A8B" w:rsidRDefault="00114E38" w:rsidP="00116CA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F3DC1" w14:textId="77777777" w:rsidR="00F516EB" w:rsidRPr="00C77328" w:rsidRDefault="00F516EB" w:rsidP="00C77328">
    <w:pPr>
      <w:pStyle w:val="Footer"/>
      <w:rPr>
        <w:rFonts w:ascii="Arial" w:hAnsi="Arial" w:cs="Arial"/>
        <w:b/>
        <w:sz w:val="48"/>
      </w:rPr>
    </w:pPr>
    <w:r w:rsidRPr="00C77328">
      <w:rPr>
        <w:rFonts w:ascii="Arial" w:hAnsi="Arial" w:cs="Arial"/>
        <w:b/>
        <w:sz w:val="48"/>
      </w:rPr>
      <w:t>EN</w:t>
    </w:r>
    <w:r w:rsidRPr="00C77328">
      <w:rPr>
        <w:rFonts w:ascii="Arial" w:hAnsi="Arial" w:cs="Arial"/>
        <w:b/>
        <w:sz w:val="48"/>
      </w:rPr>
      <w:tab/>
    </w:r>
    <w:r w:rsidRPr="00C77328">
      <w:rPr>
        <w:rFonts w:ascii="Arial" w:hAnsi="Arial" w:cs="Arial"/>
        <w:b/>
        <w:sz w:val="48"/>
      </w:rPr>
      <w:tab/>
    </w:r>
    <w:r w:rsidRPr="00C77328">
      <w:tab/>
    </w:r>
    <w:r w:rsidRPr="00C77328">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AF526" w14:textId="77777777" w:rsidR="00F516EB" w:rsidRDefault="00F516EB" w:rsidP="00382F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2792C" w14:textId="77777777" w:rsidR="00693A17" w:rsidRDefault="00693A17" w:rsidP="00F516EB">
      <w:pPr>
        <w:spacing w:before="0" w:after="0"/>
      </w:pPr>
      <w:r>
        <w:separator/>
      </w:r>
    </w:p>
  </w:footnote>
  <w:footnote w:type="continuationSeparator" w:id="0">
    <w:p w14:paraId="368936C5" w14:textId="77777777" w:rsidR="00693A17" w:rsidRDefault="00693A17" w:rsidP="00F516EB">
      <w:pPr>
        <w:spacing w:before="0" w:after="0"/>
      </w:pPr>
      <w:r>
        <w:continuationSeparator/>
      </w:r>
    </w:p>
  </w:footnote>
  <w:footnote w:id="1">
    <w:p w14:paraId="3EB470A5" w14:textId="77777777" w:rsidR="000D3ABD" w:rsidRPr="000D3ABD" w:rsidRDefault="000D3ABD">
      <w:pPr>
        <w:pStyle w:val="FootnoteText"/>
        <w:rPr>
          <w:lang w:val="en-IE"/>
        </w:rPr>
      </w:pPr>
      <w:r>
        <w:rPr>
          <w:rStyle w:val="FootnoteReference"/>
        </w:rPr>
        <w:footnoteRef/>
      </w:r>
      <w:r w:rsidRPr="000D3ABD">
        <w:rPr>
          <w:lang w:val="en-IE"/>
        </w:rPr>
        <w:tab/>
      </w:r>
      <w:r>
        <w:rPr>
          <w:lang w:val="en-IE"/>
        </w:rPr>
        <w:t>D</w:t>
      </w:r>
      <w:r>
        <w:t>isruption of electricity supply and disruption or failure of ICT systems are considered different categories.</w:t>
      </w:r>
    </w:p>
  </w:footnote>
  <w:footnote w:id="2">
    <w:p w14:paraId="2B524F65" w14:textId="77777777" w:rsidR="0036735F" w:rsidRPr="0036735F" w:rsidRDefault="0036735F">
      <w:pPr>
        <w:pStyle w:val="FootnoteText"/>
        <w:rPr>
          <w:lang w:val="en-IE"/>
        </w:rPr>
      </w:pPr>
      <w:r>
        <w:rPr>
          <w:rStyle w:val="FootnoteReference"/>
        </w:rPr>
        <w:footnoteRef/>
      </w:r>
      <w:r w:rsidRPr="0036735F">
        <w:rPr>
          <w:lang w:val="en-IE"/>
        </w:rPr>
        <w:tab/>
      </w:r>
      <w:r>
        <w:rPr>
          <w:lang w:val="en-IE"/>
        </w:rPr>
        <w:t xml:space="preserve">These suggested items for the drafting of a communication strategy do not take into account the management of mis- or disinformation. </w:t>
      </w:r>
    </w:p>
  </w:footnote>
  <w:footnote w:id="3">
    <w:p w14:paraId="0FBCAD49" w14:textId="77777777" w:rsidR="000D3ABD" w:rsidRPr="000D3ABD" w:rsidRDefault="000D3ABD">
      <w:pPr>
        <w:pStyle w:val="FootnoteText"/>
        <w:rPr>
          <w:lang w:val="en-IE"/>
        </w:rPr>
      </w:pPr>
      <w:r>
        <w:rPr>
          <w:rStyle w:val="FootnoteReference"/>
        </w:rPr>
        <w:footnoteRef/>
      </w:r>
      <w:r w:rsidRPr="000D3ABD">
        <w:rPr>
          <w:lang w:val="en-IE"/>
        </w:rPr>
        <w:tab/>
      </w:r>
      <w:r w:rsidRPr="00B359DC">
        <w:rPr>
          <w:lang w:val="en-IE"/>
        </w:rPr>
        <w:t xml:space="preserve">This evaluation </w:t>
      </w:r>
      <w:r>
        <w:rPr>
          <w:lang w:val="en-IE"/>
        </w:rPr>
        <w:t>table</w:t>
      </w:r>
      <w:r w:rsidRPr="00B359DC">
        <w:rPr>
          <w:lang w:val="en-IE"/>
        </w:rPr>
        <w:t xml:space="preserve"> is based on the Continuity Resource Toolkit developed by </w:t>
      </w:r>
      <w:r>
        <w:rPr>
          <w:lang w:val="en-IE"/>
        </w:rPr>
        <w:t xml:space="preserve">US </w:t>
      </w:r>
      <w:r w:rsidRPr="009F3431">
        <w:rPr>
          <w:lang w:val="en-IE"/>
        </w:rPr>
        <w:t xml:space="preserve">Federal </w:t>
      </w:r>
      <w:r w:rsidRPr="00C2219A">
        <w:rPr>
          <w:lang w:val="en-IE"/>
        </w:rPr>
        <w:t>Emergency Management Agency (FEMA)</w:t>
      </w:r>
      <w:r w:rsidRPr="00B359DC">
        <w:rPr>
          <w:lang w:val="en-IE"/>
        </w:rPr>
        <w:t xml:space="preserve"> to support communities and local authorities/organisations </w:t>
      </w:r>
      <w:r>
        <w:rPr>
          <w:lang w:val="en-IE"/>
        </w:rPr>
        <w:t xml:space="preserve">in </w:t>
      </w:r>
      <w:r w:rsidRPr="00B359DC">
        <w:rPr>
          <w:lang w:val="en-IE"/>
        </w:rPr>
        <w:t>develop</w:t>
      </w:r>
      <w:r>
        <w:rPr>
          <w:lang w:val="en-IE"/>
        </w:rPr>
        <w:t>ing</w:t>
      </w:r>
      <w:r w:rsidRPr="00B359DC">
        <w:rPr>
          <w:lang w:val="en-IE"/>
        </w:rPr>
        <w:t xml:space="preserve"> </w:t>
      </w:r>
      <w:r>
        <w:rPr>
          <w:lang w:val="en-IE"/>
        </w:rPr>
        <w:t>o</w:t>
      </w:r>
      <w:r w:rsidRPr="00B359DC">
        <w:rPr>
          <w:lang w:val="en-IE"/>
        </w:rPr>
        <w:t xml:space="preserve">perational </w:t>
      </w:r>
      <w:r>
        <w:rPr>
          <w:lang w:val="en-IE"/>
        </w:rPr>
        <w:t>c</w:t>
      </w:r>
      <w:r w:rsidRPr="00B359DC">
        <w:rPr>
          <w:lang w:val="en-IE"/>
        </w:rPr>
        <w:t xml:space="preserve">ontinuity </w:t>
      </w:r>
      <w:r>
        <w:rPr>
          <w:lang w:val="en-IE"/>
        </w:rPr>
        <w:t>p</w:t>
      </w:r>
      <w:r w:rsidRPr="00B359DC">
        <w:rPr>
          <w:lang w:val="en-IE"/>
        </w:rPr>
        <w:t>rogrammes and has been adapted to the stress test exercise</w:t>
      </w:r>
      <w:r>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16C5D" w14:textId="77777777" w:rsidR="00116CAD" w:rsidRPr="00116CAD" w:rsidRDefault="00116CAD" w:rsidP="00116C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E66D" w14:textId="77777777" w:rsidR="00116CAD" w:rsidRPr="00116CAD" w:rsidRDefault="00116CAD" w:rsidP="00116C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A6AAD" w14:textId="77777777" w:rsidR="00116CAD" w:rsidRPr="00116CAD" w:rsidRDefault="00116CAD" w:rsidP="00116C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73782" w14:textId="77777777" w:rsidR="00114E38" w:rsidRPr="00984A8B" w:rsidRDefault="00114E38" w:rsidP="00984A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491F6" w14:textId="77777777" w:rsidR="00114E38" w:rsidRPr="00984A8B" w:rsidRDefault="00114E38" w:rsidP="00984A8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252A1" w14:textId="77777777" w:rsidR="00F516EB" w:rsidRDefault="00F516E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6BA4F" w14:textId="77777777" w:rsidR="00F516EB" w:rsidRDefault="00F516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DBCA4EC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5F06C8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4CADD7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FF828F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AB70E8D"/>
    <w:multiLevelType w:val="hybridMultilevel"/>
    <w:tmpl w:val="4D4009E6"/>
    <w:lvl w:ilvl="0" w:tplc="268C5480">
      <w:numFmt w:val="bullet"/>
      <w:pStyle w:val="ListParagraph"/>
      <w:lvlText w:val="•"/>
      <w:lvlJc w:val="left"/>
      <w:pPr>
        <w:ind w:left="1080" w:hanging="72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441877072">
    <w:abstractNumId w:val="13"/>
    <w:lvlOverride w:ilvl="0">
      <w:startOverride w:val="1"/>
    </w:lvlOverride>
  </w:num>
  <w:num w:numId="2" w16cid:durableId="1936596825">
    <w:abstractNumId w:val="15"/>
    <w:lvlOverride w:ilvl="0">
      <w:startOverride w:val="1"/>
    </w:lvlOverride>
  </w:num>
  <w:num w:numId="3" w16cid:durableId="937179150">
    <w:abstractNumId w:val="15"/>
    <w:lvlOverride w:ilvl="0">
      <w:startOverride w:val="1"/>
    </w:lvlOverride>
  </w:num>
  <w:num w:numId="4" w16cid:durableId="991258520">
    <w:abstractNumId w:val="15"/>
    <w:lvlOverride w:ilvl="0">
      <w:startOverride w:val="1"/>
    </w:lvlOverride>
  </w:num>
  <w:num w:numId="5" w16cid:durableId="312562726">
    <w:abstractNumId w:val="15"/>
    <w:lvlOverride w:ilvl="0">
      <w:startOverride w:val="1"/>
    </w:lvlOverride>
  </w:num>
  <w:num w:numId="6" w16cid:durableId="1821379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9725848">
    <w:abstractNumId w:val="18"/>
  </w:num>
  <w:num w:numId="8" w16cid:durableId="1719084363">
    <w:abstractNumId w:val="3"/>
  </w:num>
  <w:num w:numId="9" w16cid:durableId="519201965">
    <w:abstractNumId w:val="2"/>
  </w:num>
  <w:num w:numId="10" w16cid:durableId="1237983654">
    <w:abstractNumId w:val="1"/>
  </w:num>
  <w:num w:numId="11" w16cid:durableId="1569654286">
    <w:abstractNumId w:val="0"/>
  </w:num>
  <w:num w:numId="12" w16cid:durableId="1795170775">
    <w:abstractNumId w:val="15"/>
  </w:num>
  <w:num w:numId="13" w16cid:durableId="1243180314">
    <w:abstractNumId w:val="8"/>
  </w:num>
  <w:num w:numId="14" w16cid:durableId="1004238376">
    <w:abstractNumId w:val="17"/>
  </w:num>
  <w:num w:numId="15" w16cid:durableId="267279191">
    <w:abstractNumId w:val="7"/>
  </w:num>
  <w:num w:numId="16" w16cid:durableId="228081946">
    <w:abstractNumId w:val="9"/>
  </w:num>
  <w:num w:numId="17" w16cid:durableId="1556357392">
    <w:abstractNumId w:val="10"/>
  </w:num>
  <w:num w:numId="18" w16cid:durableId="1260061968">
    <w:abstractNumId w:val="5"/>
  </w:num>
  <w:num w:numId="19" w16cid:durableId="777140652">
    <w:abstractNumId w:val="16"/>
  </w:num>
  <w:num w:numId="20" w16cid:durableId="2009671945">
    <w:abstractNumId w:val="4"/>
  </w:num>
  <w:num w:numId="21" w16cid:durableId="1522351934">
    <w:abstractNumId w:val="11"/>
  </w:num>
  <w:num w:numId="22" w16cid:durableId="1223062072">
    <w:abstractNumId w:val="13"/>
  </w:num>
  <w:num w:numId="23" w16cid:durableId="1387991352">
    <w:abstractNumId w:val="14"/>
  </w:num>
  <w:num w:numId="24" w16cid:durableId="1735422396">
    <w:abstractNumId w:val="6"/>
  </w:num>
  <w:num w:numId="25" w16cid:durableId="717777100">
    <w:abstractNumId w:val="12"/>
  </w:num>
  <w:num w:numId="26" w16cid:durableId="1397974759">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10-08 10:21: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0"/>
    <w:docVar w:name="LW_ANNEX_UNIQUE" w:val="0"/>
    <w:docVar w:name="LW_CORRIGENDUM" w:val="&lt;UNUSED&gt;"/>
    <w:docVar w:name="LW_COVERPAGE_EXISTS" w:val="True"/>
    <w:docVar w:name="LW_COVERPAGE_GUID" w:val="2486FD71-D0CA-461D-82B3-31B2F5ED7FA7"/>
    <w:docVar w:name="LW_COVERPAGE_TYPE" w:val="1"/>
    <w:docVar w:name="LW_CreatedUtc" w:val="2026-09-09T11:18:48.1517992Z"/>
    <w:docVar w:name="LW_CROSSREFERENCE" w:val="&lt;UNUSED&gt;"/>
    <w:docVar w:name="LW_DocType" w:val="ANNEX"/>
    <w:docVar w:name="LW_EMISSION" w:val="&lt;EMPTY&gt;"/>
    <w:docVar w:name="LW_EMISSION_ISODATE" w:val="&lt;EMPTY&gt;"/>
    <w:docVar w:name="LW_EMISSION_LOCATION" w:val="BRX"/>
    <w:docVar w:name="LW_EMISSION_PREFIX" w:val="Brussels, "/>
    <w:docVar w:name="LW_EMISSION_SUFFIX" w:val=" "/>
    <w:docVar w:name="LW_ID_DOCSTRUCTURE" w:val="COM/ANNEX"/>
    <w:docVar w:name="LW_ID_DOCTYPE" w:val="SG-068"/>
    <w:docVar w:name="LW_LANGUE" w:val="EN"/>
    <w:docVar w:name="LW_LEVEL_OF_SENSITIVITY" w:val="Standard treatment"/>
    <w:docVar w:name="LW_NOM.INST" w:val="EUROPEAN COMMISSION"/>
    <w:docVar w:name="LW_NOM.INST_JOINTDOC" w:val="&lt;EMPTY&gt;"/>
    <w:docVar w:name="LW_OBJETACTEPRINCIPAL" w:val="on operational continuity and stress testing guidelines for National Contact Points within the Union Civil Protection Mechanism"/>
    <w:docVar w:name="LW_OBJETACTEPRINCIPAL.CP" w:val="on operational continuity and stress testing guidelines for National Contact Points within the Union Civil Protection Mechanism"/>
    <w:docVar w:name="LW_PART_NBR" w:val="&lt;UNUSED&gt;"/>
    <w:docVar w:name="LW_PART_NBR_TOTAL" w:val="&lt;UNUSED&gt;"/>
    <w:docVar w:name="LW_REF.INST.NEW" w:val="&lt;EMPTY&gt;"/>
    <w:docVar w:name="LW_REF.INST.NEW_ADOPTED" w:val="draft"/>
    <w:docVar w:name="LW_REF.INST.NEW_TEXT" w:val="(2026) XXX"/>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Commission Recommendation"/>
    <w:docVar w:name="LW_TYPEACTEPRINCIPAL.CP" w:val="Commission Recommendation"/>
  </w:docVars>
  <w:rsids>
    <w:rsidRoot w:val="00F516EB"/>
    <w:rsid w:val="00046BE4"/>
    <w:rsid w:val="00051E15"/>
    <w:rsid w:val="00055E79"/>
    <w:rsid w:val="000D3ABD"/>
    <w:rsid w:val="00114E38"/>
    <w:rsid w:val="00116CAD"/>
    <w:rsid w:val="001273F2"/>
    <w:rsid w:val="0013550C"/>
    <w:rsid w:val="001449B0"/>
    <w:rsid w:val="001659A5"/>
    <w:rsid w:val="00165C4F"/>
    <w:rsid w:val="0017134E"/>
    <w:rsid w:val="001E2A67"/>
    <w:rsid w:val="001E4302"/>
    <w:rsid w:val="001F343E"/>
    <w:rsid w:val="00223849"/>
    <w:rsid w:val="00224B6B"/>
    <w:rsid w:val="002772D1"/>
    <w:rsid w:val="002B0E15"/>
    <w:rsid w:val="002C4167"/>
    <w:rsid w:val="002C6A1A"/>
    <w:rsid w:val="00306AFD"/>
    <w:rsid w:val="00335611"/>
    <w:rsid w:val="0036735F"/>
    <w:rsid w:val="003C5CFC"/>
    <w:rsid w:val="003D34BC"/>
    <w:rsid w:val="003D46FF"/>
    <w:rsid w:val="00422AB4"/>
    <w:rsid w:val="004241FA"/>
    <w:rsid w:val="004639FA"/>
    <w:rsid w:val="00492EB7"/>
    <w:rsid w:val="004D120C"/>
    <w:rsid w:val="004F1785"/>
    <w:rsid w:val="00520B69"/>
    <w:rsid w:val="0052520E"/>
    <w:rsid w:val="0058654C"/>
    <w:rsid w:val="005B6B3E"/>
    <w:rsid w:val="005D129E"/>
    <w:rsid w:val="005E67BE"/>
    <w:rsid w:val="00611AED"/>
    <w:rsid w:val="00613035"/>
    <w:rsid w:val="00626E37"/>
    <w:rsid w:val="00674445"/>
    <w:rsid w:val="00691E15"/>
    <w:rsid w:val="00693A17"/>
    <w:rsid w:val="006A6BCB"/>
    <w:rsid w:val="006B4C5A"/>
    <w:rsid w:val="006E6193"/>
    <w:rsid w:val="007059FD"/>
    <w:rsid w:val="00755FAC"/>
    <w:rsid w:val="00765520"/>
    <w:rsid w:val="007E01F7"/>
    <w:rsid w:val="007F28DA"/>
    <w:rsid w:val="0085224F"/>
    <w:rsid w:val="00871006"/>
    <w:rsid w:val="008A4513"/>
    <w:rsid w:val="008C62C5"/>
    <w:rsid w:val="008D24F2"/>
    <w:rsid w:val="008D6398"/>
    <w:rsid w:val="00905D22"/>
    <w:rsid w:val="0091147F"/>
    <w:rsid w:val="009309E1"/>
    <w:rsid w:val="00984A8B"/>
    <w:rsid w:val="009B17E2"/>
    <w:rsid w:val="009D2611"/>
    <w:rsid w:val="009D77D7"/>
    <w:rsid w:val="009F6293"/>
    <w:rsid w:val="00A22D4F"/>
    <w:rsid w:val="00A5187E"/>
    <w:rsid w:val="00A562E8"/>
    <w:rsid w:val="00A6243B"/>
    <w:rsid w:val="00A71F6D"/>
    <w:rsid w:val="00B03014"/>
    <w:rsid w:val="00B35B04"/>
    <w:rsid w:val="00B37867"/>
    <w:rsid w:val="00B666A7"/>
    <w:rsid w:val="00B9167E"/>
    <w:rsid w:val="00B92270"/>
    <w:rsid w:val="00BA4F3C"/>
    <w:rsid w:val="00BA6C9B"/>
    <w:rsid w:val="00BB30BC"/>
    <w:rsid w:val="00BC7DD6"/>
    <w:rsid w:val="00BE1336"/>
    <w:rsid w:val="00BF352C"/>
    <w:rsid w:val="00C44CB2"/>
    <w:rsid w:val="00C53C56"/>
    <w:rsid w:val="00C8701D"/>
    <w:rsid w:val="00C902D2"/>
    <w:rsid w:val="00C951E4"/>
    <w:rsid w:val="00C953CA"/>
    <w:rsid w:val="00CA112F"/>
    <w:rsid w:val="00CE3DD2"/>
    <w:rsid w:val="00CF57F9"/>
    <w:rsid w:val="00D328C4"/>
    <w:rsid w:val="00D33986"/>
    <w:rsid w:val="00D83664"/>
    <w:rsid w:val="00D87A9F"/>
    <w:rsid w:val="00DE1B78"/>
    <w:rsid w:val="00E02F7B"/>
    <w:rsid w:val="00E22823"/>
    <w:rsid w:val="00E411F8"/>
    <w:rsid w:val="00E661F4"/>
    <w:rsid w:val="00EB56A9"/>
    <w:rsid w:val="00F516EB"/>
    <w:rsid w:val="00F7024E"/>
    <w:rsid w:val="00F72C3F"/>
    <w:rsid w:val="00F768AB"/>
    <w:rsid w:val="00F82260"/>
    <w:rsid w:val="00FB1E0F"/>
    <w:rsid w:val="00FB39E8"/>
    <w:rsid w:val="00FD3B64"/>
    <w:rsid w:val="00FD5BDB"/>
    <w:rsid w:val="00FD7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67EB7"/>
  <w15:docId w15:val="{715DA1E9-DA5C-4F18-BFF0-49B279A63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9"/>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16EB"/>
    <w:pPr>
      <w:spacing w:after="0" w:line="240" w:lineRule="auto"/>
    </w:pPr>
    <w:rPr>
      <w:kern w:val="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516EB"/>
    <w:pPr>
      <w:spacing w:after="0" w:line="240" w:lineRule="auto"/>
    </w:pPr>
    <w:rPr>
      <w:kern w:val="2"/>
      <w:sz w:val="24"/>
      <w:szCs w:val="24"/>
      <w:lang w:val="en-IE"/>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F516EB"/>
    <w:pPr>
      <w:numPr>
        <w:numId w:val="7"/>
      </w:numPr>
      <w:spacing w:before="0" w:after="240" w:line="259" w:lineRule="auto"/>
      <w:contextualSpacing/>
    </w:pPr>
    <w:rPr>
      <w:kern w:val="2"/>
      <w:szCs w:val="24"/>
      <w:lang w:val="en-IE"/>
      <w14:ligatures w14:val="standardContextual"/>
    </w:rPr>
  </w:style>
  <w:style w:type="paragraph" w:styleId="ListBullet">
    <w:name w:val="List Bullet"/>
    <w:basedOn w:val="Normal"/>
    <w:uiPriority w:val="99"/>
    <w:semiHidden/>
    <w:unhideWhenUsed/>
    <w:rsid w:val="00224B6B"/>
    <w:pPr>
      <w:numPr>
        <w:numId w:val="8"/>
      </w:numPr>
      <w:contextualSpacing/>
    </w:pPr>
  </w:style>
  <w:style w:type="paragraph" w:styleId="ListBullet2">
    <w:name w:val="List Bullet 2"/>
    <w:basedOn w:val="Normal"/>
    <w:uiPriority w:val="99"/>
    <w:semiHidden/>
    <w:unhideWhenUsed/>
    <w:rsid w:val="00224B6B"/>
    <w:pPr>
      <w:numPr>
        <w:numId w:val="9"/>
      </w:numPr>
      <w:contextualSpacing/>
    </w:pPr>
  </w:style>
  <w:style w:type="paragraph" w:styleId="ListBullet3">
    <w:name w:val="List Bullet 3"/>
    <w:basedOn w:val="Normal"/>
    <w:uiPriority w:val="99"/>
    <w:semiHidden/>
    <w:unhideWhenUsed/>
    <w:rsid w:val="00224B6B"/>
    <w:pPr>
      <w:numPr>
        <w:numId w:val="10"/>
      </w:numPr>
      <w:contextualSpacing/>
    </w:pPr>
  </w:style>
  <w:style w:type="paragraph" w:styleId="ListBullet4">
    <w:name w:val="List Bullet 4"/>
    <w:basedOn w:val="Normal"/>
    <w:uiPriority w:val="99"/>
    <w:semiHidden/>
    <w:unhideWhenUsed/>
    <w:rsid w:val="00224B6B"/>
    <w:pPr>
      <w:numPr>
        <w:numId w:val="11"/>
      </w:numPr>
      <w:contextualSpacing/>
    </w:pPr>
  </w:style>
  <w:style w:type="character" w:styleId="Hyperlink">
    <w:name w:val="Hyperlink"/>
    <w:basedOn w:val="DefaultParagraphFont"/>
    <w:uiPriority w:val="99"/>
    <w:semiHidden/>
    <w:unhideWhenUsed/>
    <w:rsid w:val="00C8701D"/>
    <w:rPr>
      <w:color w:val="0000FF" w:themeColor="hyperlink"/>
      <w:u w:val="single"/>
    </w:rPr>
  </w:style>
  <w:style w:type="character" w:styleId="CommentReference">
    <w:name w:val="annotation reference"/>
    <w:basedOn w:val="DefaultParagraphFont"/>
    <w:uiPriority w:val="99"/>
    <w:semiHidden/>
    <w:unhideWhenUsed/>
    <w:rsid w:val="00C8701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Tiret5">
    <w:name w:val="Tiret 5"/>
    <w:basedOn w:val="Point5"/>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NumPar5">
    <w:name w:val="NumPar 5"/>
    <w:basedOn w:val="Normal"/>
    <w:next w:val="Text2"/>
    <w:pPr>
      <w:numPr>
        <w:ilvl w:val="4"/>
        <w:numId w:val="18"/>
      </w:numPr>
    </w:pPr>
  </w:style>
  <w:style w:type="paragraph" w:customStyle="1" w:styleId="NumPar6">
    <w:name w:val="NumPar 6"/>
    <w:basedOn w:val="Normal"/>
    <w:next w:val="Text2"/>
    <w:pPr>
      <w:numPr>
        <w:ilvl w:val="5"/>
        <w:numId w:val="18"/>
      </w:numPr>
    </w:pPr>
  </w:style>
  <w:style w:type="paragraph" w:customStyle="1" w:styleId="NumPar7">
    <w:name w:val="NumPar 7"/>
    <w:basedOn w:val="Normal"/>
    <w:next w:val="Text2"/>
    <w:pPr>
      <w:numPr>
        <w:ilvl w:val="6"/>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2.png"/><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15" ma:contentTypeDescription="Create a new document." ma:contentTypeScope="" ma:versionID="a5de3623165509e47b340d3b5d7f0db4">
  <xsd:schema xmlns:xsd="http://www.w3.org/2001/XMLSchema" xmlns:xs="http://www.w3.org/2001/XMLSchema" xmlns:p="http://schemas.microsoft.com/office/2006/metadata/properties" xmlns:ns2="9b53d6be-5940-4371-8a56-d6ca0a43a11a" xmlns:ns3="c1752347-4e16-4ce8-a381-9ddf3e797ad6" targetNamespace="http://schemas.microsoft.com/office/2006/metadata/properties" ma:root="true" ma:fieldsID="ccddd3ac76910b4bd47bd18009ce9d7c" ns2:_="" ns3:_="">
    <xsd:import namespace="9b53d6be-5940-4371-8a56-d6ca0a43a11a"/>
    <xsd:import namespace="c1752347-4e16-4ce8-a381-9ddf3e797a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ae561c4-9501-444c-b0d9-d4e121845316}" ma:internalName="TaxCatchAll" ma:showField="CatchAllData" ma:web="c1752347-4e16-4ce8-a381-9ddf3e797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1752347-4e16-4ce8-a381-9ddf3e797ad6" xsi:nil="true"/>
    <lcf76f155ced4ddcb4097134ff3c332f xmlns="9b53d6be-5940-4371-8a56-d6ca0a43a1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579A37-4F7B-4A76-A1CF-EF51D0099FAC}">
  <ds:schemaRefs>
    <ds:schemaRef ds:uri="http://schemas.microsoft.com/sharepoint/v3/contenttype/forms"/>
  </ds:schemaRefs>
</ds:datastoreItem>
</file>

<file path=customXml/itemProps2.xml><?xml version="1.0" encoding="utf-8"?>
<ds:datastoreItem xmlns:ds="http://schemas.openxmlformats.org/officeDocument/2006/customXml" ds:itemID="{5DE11721-B0AD-4D6A-995C-9C454E755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c1752347-4e16-4ce8-a381-9ddf3e797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64B172-A3D6-4984-B537-74F5FB60E6A8}">
  <ds:schemaRefs>
    <ds:schemaRef ds:uri="http://schemas.microsoft.com/office/2006/metadata/properties"/>
    <ds:schemaRef ds:uri="http://schemas.microsoft.com/office/infopath/2007/PartnerControls"/>
    <ds:schemaRef ds:uri="c1752347-4e16-4ce8-a381-9ddf3e797ad6"/>
    <ds:schemaRef ds:uri="9b53d6be-5940-4371-8a56-d6ca0a43a11a"/>
  </ds:schemaRefs>
</ds:datastoreItem>
</file>

<file path=docProps/app.xml><?xml version="1.0" encoding="utf-8"?>
<Properties xmlns="http://schemas.openxmlformats.org/officeDocument/2006/extended-properties" xmlns:vt="http://schemas.openxmlformats.org/officeDocument/2006/docPropsVTypes">
  <Template>ANNEX.dotm</Template>
  <TotalTime>1</TotalTime>
  <Pages>4</Pages>
  <Words>4657</Words>
  <Characters>28456</Characters>
  <Application>Microsoft Office Word</Application>
  <DocSecurity>0</DocSecurity>
  <Lines>618</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MENXEL Cindy (ECHO)</dc:creator>
  <cp:keywords/>
  <dc:description/>
  <cp:lastModifiedBy>VAN MENXEL Cindy (ECHO)</cp:lastModifiedBy>
  <cp:revision>6</cp:revision>
  <dcterms:created xsi:type="dcterms:W3CDTF">2026-10-08T08:20:00Z</dcterms:created>
  <dcterms:modified xsi:type="dcterms:W3CDTF">2026-10-08T08:21:00Z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10</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SG-068</vt:lpwstr>
  </property>
  <property fmtid="{D5CDD505-2E9C-101B-9397-08002B2CF9AE}" pid="13" name="MSIP_Label_6bd9ddd1-4d20-43f6-abfa-fc3c07406f94_Enabled">
    <vt:lpwstr>true</vt:lpwstr>
  </property>
  <property fmtid="{D5CDD505-2E9C-101B-9397-08002B2CF9AE}" pid="14" name="MSIP_Label_6bd9ddd1-4d20-43f6-abfa-fc3c07406f94_SetDate">
    <vt:lpwstr>2026-09-09T11:27:03Z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82a6f61d-5c36-4fa8-90e3-37f70cb7452d</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0x01010081D7E5E20A3B6448BB831F127F5CFB05</vt:lpwstr>
  </property>
  <property fmtid="{D5CDD505-2E9C-101B-9397-08002B2CF9AE}" pid="22" name="MediaServiceImageTags">
    <vt:lpwstr/>
  </property>
  <property fmtid="{D5CDD505-2E9C-101B-9397-08002B2CF9AE}" pid="23" name="DQCStatus">
    <vt:lpwstr>Green (DQC version 03)</vt:lpwstr>
  </property>
</Properties>
</file>